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CAC02" w14:textId="77777777" w:rsidR="00E34EDA" w:rsidRDefault="00E34EDA" w:rsidP="005239FC">
      <w:pPr>
        <w:spacing w:before="480"/>
        <w:rPr>
          <w:color w:val="003447"/>
        </w:rPr>
      </w:pPr>
    </w:p>
    <w:p w14:paraId="420FAFFA" w14:textId="2DA62FF8" w:rsidR="00E34EDA" w:rsidRPr="00863945" w:rsidRDefault="00C76966" w:rsidP="005239FC">
      <w:pPr>
        <w:spacing w:before="480"/>
      </w:pPr>
      <w:r w:rsidRPr="00115ACA">
        <w:t>2</w:t>
      </w:r>
      <w:r w:rsidR="00782547">
        <w:t>3</w:t>
      </w:r>
      <w:r>
        <w:t xml:space="preserve"> January 202</w:t>
      </w:r>
      <w:r w:rsidR="00782547">
        <w:t>4</w:t>
      </w:r>
    </w:p>
    <w:p w14:paraId="1491EAE9" w14:textId="330DA542" w:rsidR="00C21F5E" w:rsidRPr="00C21F5E" w:rsidRDefault="00C76966" w:rsidP="00C21F5E">
      <w:pPr>
        <w:keepNext/>
        <w:keepLines/>
        <w:spacing w:before="240" w:line="320" w:lineRule="exact"/>
        <w:jc w:val="center"/>
        <w:outlineLvl w:val="0"/>
        <w:rPr>
          <w:rFonts w:ascii="Trade Gothic LT Std" w:eastAsiaTheme="majorEastAsia" w:hAnsi="Trade Gothic LT Std" w:cstheme="majorBidi"/>
          <w:b/>
          <w:bCs/>
          <w:caps/>
          <w:color w:val="FF5900" w:themeColor="text2"/>
          <w:sz w:val="26"/>
          <w:szCs w:val="28"/>
        </w:rPr>
      </w:pPr>
      <w:r w:rsidRPr="00863945">
        <w:rPr>
          <w:rFonts w:ascii="Trade Gothic LT Std" w:eastAsiaTheme="majorEastAsia" w:hAnsi="Trade Gothic LT Std" w:cstheme="majorBidi"/>
          <w:b/>
          <w:bCs/>
          <w:caps/>
          <w:color w:val="FF5900" w:themeColor="text2"/>
          <w:sz w:val="26"/>
          <w:szCs w:val="28"/>
        </w:rPr>
        <w:t>NEW ENERGY SOLAR (NEW)</w:t>
      </w:r>
      <w:r w:rsidR="00C21F5E">
        <w:rPr>
          <w:rFonts w:ascii="Trade Gothic LT Std" w:eastAsiaTheme="majorEastAsia" w:hAnsi="Trade Gothic LT Std" w:cstheme="majorBidi"/>
          <w:b/>
          <w:bCs/>
          <w:caps/>
          <w:color w:val="FF5900" w:themeColor="text2"/>
          <w:sz w:val="26"/>
          <w:szCs w:val="28"/>
        </w:rPr>
        <w:br/>
      </w:r>
    </w:p>
    <w:p w14:paraId="799107E3" w14:textId="2D89A227" w:rsidR="00E34EDA" w:rsidRPr="00865916" w:rsidRDefault="00C76966" w:rsidP="005239FC">
      <w:pPr>
        <w:jc w:val="center"/>
        <w:rPr>
          <w:rFonts w:ascii="Trade Gothic LT Std" w:eastAsiaTheme="majorEastAsia" w:hAnsi="Trade Gothic LT Std" w:cstheme="majorBidi"/>
          <w:b/>
          <w:bCs/>
          <w:caps/>
          <w:color w:val="009E8F"/>
          <w:sz w:val="26"/>
          <w:szCs w:val="28"/>
        </w:rPr>
      </w:pPr>
      <w:r>
        <w:rPr>
          <w:rFonts w:ascii="Trade Gothic LT Std" w:eastAsiaTheme="majorEastAsia" w:hAnsi="Trade Gothic LT Std" w:cstheme="majorBidi"/>
          <w:b/>
          <w:bCs/>
          <w:caps/>
          <w:color w:val="009E8F" w:themeColor="accent1"/>
          <w:sz w:val="26"/>
          <w:szCs w:val="28"/>
        </w:rPr>
        <w:t>Chairman’s address extraordinary general meeting</w:t>
      </w:r>
      <w:r w:rsidR="00C21F5E">
        <w:rPr>
          <w:rFonts w:ascii="Trade Gothic LT Std" w:eastAsiaTheme="majorEastAsia" w:hAnsi="Trade Gothic LT Std" w:cstheme="majorBidi"/>
          <w:b/>
          <w:bCs/>
          <w:caps/>
          <w:color w:val="009E8F" w:themeColor="accent1"/>
          <w:sz w:val="26"/>
          <w:szCs w:val="28"/>
        </w:rPr>
        <w:br/>
      </w:r>
    </w:p>
    <w:p w14:paraId="61AA59ED" w14:textId="513475AA" w:rsidR="00B60CE6" w:rsidRPr="00AA0530" w:rsidRDefault="00B60CE6" w:rsidP="00B60CE6">
      <w:pPr>
        <w:spacing w:line="480" w:lineRule="auto"/>
      </w:pPr>
      <w:r>
        <w:t>Good morning shareholders and welcome to the extraordinary general meeting or EGM of New Energy Solar Limited. The notice of meeting for this EGM today was despatched to shareholders on 22 December last year. I trust you have all had time to read the notice and the attached explanatory memorandum.</w:t>
      </w:r>
    </w:p>
    <w:p w14:paraId="5F48D69A" w14:textId="77777777" w:rsidR="00B60CE6" w:rsidRDefault="00B60CE6" w:rsidP="00B60CE6">
      <w:pPr>
        <w:spacing w:line="480" w:lineRule="auto"/>
        <w:rPr>
          <w:lang w:val="en-US"/>
        </w:rPr>
      </w:pPr>
      <w:r>
        <w:rPr>
          <w:lang w:val="en-US"/>
        </w:rPr>
        <w:t xml:space="preserve">We are very pleased to have called this meeting today to approve the tranche three capital return to shareholders from the proceeds of the sale of NEW’s US assets. As you will recall, the US asset sale completed in November 2022 and NEW distributed 82 cents in December 2022 and 13.5 cents in January 2023. Following those two distributions, management and the Board have worked to </w:t>
      </w:r>
      <w:proofErr w:type="spellStart"/>
      <w:r>
        <w:rPr>
          <w:lang w:val="en-US"/>
        </w:rPr>
        <w:t>finalise</w:t>
      </w:r>
      <w:proofErr w:type="spellEnd"/>
      <w:r>
        <w:rPr>
          <w:lang w:val="en-US"/>
        </w:rPr>
        <w:t xml:space="preserve"> the affairs and obligations of the business with a view to winding up the company and cancelling its shareholder equity. The most significant obligations of the company were the tax liabilities arising from the sale of its solar assets. </w:t>
      </w:r>
      <w:proofErr w:type="spellStart"/>
      <w:r>
        <w:rPr>
          <w:lang w:val="en-US"/>
        </w:rPr>
        <w:t>Finalising</w:t>
      </w:r>
      <w:proofErr w:type="spellEnd"/>
      <w:r>
        <w:rPr>
          <w:lang w:val="en-US"/>
        </w:rPr>
        <w:t xml:space="preserve"> the tax affairs of the business in both of its operating jurisdictions, </w:t>
      </w:r>
      <w:proofErr w:type="gramStart"/>
      <w:r>
        <w:rPr>
          <w:lang w:val="en-US"/>
        </w:rPr>
        <w:t>Australia</w:t>
      </w:r>
      <w:proofErr w:type="gramEnd"/>
      <w:r>
        <w:rPr>
          <w:lang w:val="en-US"/>
        </w:rPr>
        <w:t xml:space="preserve"> and the US, is necessary before the winding up can proceed. This process has been complex and time consuming. We appreciate the patience of shareholders and are pleased that this final distribution of capital of 8.0 cents per share is slightly above the published range of 7.0 to 7.9 cents per share. There is only one resolution being put to the meeting today, that is, the equal reduction of the share capital of the company effected through the payment of 8.0 cents per share to shareholders.</w:t>
      </w:r>
    </w:p>
    <w:p w14:paraId="085DB54E" w14:textId="77777777" w:rsidR="00B60CE6" w:rsidRDefault="00B60CE6" w:rsidP="00B60CE6">
      <w:pPr>
        <w:spacing w:line="480" w:lineRule="auto"/>
        <w:rPr>
          <w:lang w:val="en-US"/>
        </w:rPr>
      </w:pPr>
    </w:p>
    <w:p w14:paraId="5C195ACE" w14:textId="513F6F2C" w:rsidR="00B60CE6" w:rsidRDefault="00B60CE6" w:rsidP="00B60CE6">
      <w:pPr>
        <w:spacing w:line="480" w:lineRule="auto"/>
        <w:rPr>
          <w:lang w:val="en-US"/>
        </w:rPr>
      </w:pPr>
      <w:r>
        <w:rPr>
          <w:lang w:val="en-US"/>
        </w:rPr>
        <w:t xml:space="preserve">Before we move on to the formal business of the meeting and the disclosure of the proxy votes for the resolution, I would like to note that shareholders would also have received a notice of meeting to </w:t>
      </w:r>
      <w:proofErr w:type="gramStart"/>
      <w:r>
        <w:rPr>
          <w:lang w:val="en-US"/>
        </w:rPr>
        <w:t>effect</w:t>
      </w:r>
      <w:proofErr w:type="gramEnd"/>
      <w:r>
        <w:rPr>
          <w:lang w:val="en-US"/>
        </w:rPr>
        <w:t xml:space="preserve"> the winding up of NEW and the appointment of a liquidator. That meeting is scheduled for 12 February </w:t>
      </w:r>
      <w:proofErr w:type="gramStart"/>
      <w:r>
        <w:rPr>
          <w:lang w:val="en-US"/>
        </w:rPr>
        <w:t>2024</w:t>
      </w:r>
      <w:proofErr w:type="gramEnd"/>
      <w:r>
        <w:rPr>
          <w:lang w:val="en-US"/>
        </w:rPr>
        <w:t xml:space="preserve"> and I encourage all shareholders to read the notice of meeting and explanatory memorandum and to submit your vote on the proposed resolutions. Once a liquidator has been appointed the role of the Board ceases. This is part of the reason that the meetings were separated and that the capital return vote precedes the liquidator’s appointment.</w:t>
      </w:r>
    </w:p>
    <w:p w14:paraId="53BD6847" w14:textId="77777777" w:rsidR="00B60CE6" w:rsidRDefault="00B60CE6" w:rsidP="00B60CE6">
      <w:pPr>
        <w:spacing w:line="480" w:lineRule="auto"/>
        <w:rPr>
          <w:lang w:val="en-US"/>
        </w:rPr>
      </w:pPr>
      <w:r>
        <w:rPr>
          <w:lang w:val="en-US"/>
        </w:rPr>
        <w:t>Now let’s proceed with the formal business of the meeting.</w:t>
      </w:r>
    </w:p>
    <w:p w14:paraId="16F849C3" w14:textId="75A3E92F" w:rsidR="005F6F1F" w:rsidRDefault="00AA0530" w:rsidP="00B60CE6">
      <w:pPr>
        <w:spacing w:line="480" w:lineRule="auto"/>
        <w:rPr>
          <w:lang w:val="en-US"/>
        </w:rPr>
      </w:pPr>
      <w:r>
        <w:rPr>
          <w:lang w:val="en-US"/>
        </w:rPr>
        <w:t>END</w:t>
      </w:r>
    </w:p>
    <w:p w14:paraId="2BF593BC" w14:textId="50DB6FBF" w:rsidR="00A10F38" w:rsidRDefault="00A10F38" w:rsidP="00B60CE6">
      <w:pPr>
        <w:spacing w:line="480" w:lineRule="auto"/>
        <w:rPr>
          <w:lang w:val="en-US"/>
        </w:rPr>
      </w:pPr>
      <w:r>
        <w:rPr>
          <w:lang w:val="en-US"/>
        </w:rPr>
        <w:t>For shareholder inquiries, please email info@newenergysolar.com.au</w:t>
      </w:r>
    </w:p>
    <w:p w14:paraId="245644A9" w14:textId="77777777" w:rsidR="00B60CE6" w:rsidRDefault="00B60CE6" w:rsidP="00B60CE6">
      <w:pPr>
        <w:spacing w:line="480" w:lineRule="auto"/>
      </w:pPr>
    </w:p>
    <w:p w14:paraId="1C94CB35" w14:textId="77777777" w:rsidR="00B60CE6" w:rsidRDefault="00B60CE6" w:rsidP="00B60CE6">
      <w:pPr>
        <w:spacing w:line="480" w:lineRule="auto"/>
      </w:pPr>
    </w:p>
    <w:p w14:paraId="30A25096" w14:textId="3CAC8D72" w:rsidR="00E34EDA" w:rsidRPr="00E579E7" w:rsidRDefault="00E34EDA" w:rsidP="00E579E7">
      <w:pPr>
        <w:spacing w:line="480" w:lineRule="auto"/>
      </w:pPr>
    </w:p>
    <w:p w14:paraId="5DFA5A24" w14:textId="77777777" w:rsidR="00E34EDA" w:rsidRDefault="00E34EDA" w:rsidP="00931358">
      <w:pPr>
        <w:rPr>
          <w:color w:val="009E8F"/>
        </w:rPr>
      </w:pPr>
    </w:p>
    <w:p w14:paraId="6860F423" w14:textId="77777777" w:rsidR="00E34EDA" w:rsidRDefault="00E34EDA" w:rsidP="00931358">
      <w:pPr>
        <w:rPr>
          <w:color w:val="009E8F"/>
        </w:rPr>
      </w:pPr>
    </w:p>
    <w:p w14:paraId="6A82D37B" w14:textId="77777777" w:rsidR="00E34EDA" w:rsidRDefault="00E34EDA" w:rsidP="00931358">
      <w:pPr>
        <w:rPr>
          <w:color w:val="009E8F"/>
        </w:rPr>
      </w:pPr>
    </w:p>
    <w:sectPr w:rsidR="00931358" w:rsidSect="00FA45E0">
      <w:footerReference w:type="default" r:id="rId10"/>
      <w:headerReference w:type="first" r:id="rId11"/>
      <w:footerReference w:type="first" r:id="rId12"/>
      <w:pgSz w:w="11906" w:h="16838" w:code="9"/>
      <w:pgMar w:top="1860" w:right="1134" w:bottom="2694" w:left="1134" w:header="851" w:footer="8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28776" w14:textId="77777777" w:rsidR="009D7B79" w:rsidRDefault="009D7B79">
      <w:pPr>
        <w:spacing w:before="0" w:after="0" w:line="240" w:lineRule="auto"/>
      </w:pPr>
      <w:r>
        <w:separator/>
      </w:r>
    </w:p>
  </w:endnote>
  <w:endnote w:type="continuationSeparator" w:id="0">
    <w:p w14:paraId="68D7AC2F" w14:textId="77777777" w:rsidR="009D7B79" w:rsidRDefault="009D7B7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e Gothic LT Std">
    <w:altName w:val="Calibri"/>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ato">
    <w:altName w:val="Segoe UI"/>
    <w:charset w:val="00"/>
    <w:family w:val="swiss"/>
    <w:pitch w:val="variable"/>
    <w:sig w:usb0="E10002FF" w:usb1="5000ECFF" w:usb2="00000021" w:usb3="00000000" w:csb0="0000019F" w:csb1="00000000"/>
  </w:font>
  <w:font w:name="Lato Light">
    <w:altName w:val="Segoe UI"/>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D77A0" w14:textId="77777777" w:rsidR="00E34EDA" w:rsidRPr="00931358" w:rsidRDefault="00C76966" w:rsidP="00D37D1F">
    <w:pPr>
      <w:pStyle w:val="Footer"/>
      <w:ind w:left="364"/>
      <w:rPr>
        <w:sz w:val="16"/>
        <w:szCs w:val="16"/>
      </w:rPr>
    </w:pPr>
    <w:r>
      <w:rPr>
        <w:noProof/>
      </w:rPr>
      <w:drawing>
        <wp:anchor distT="0" distB="0" distL="114300" distR="114300" simplePos="0" relativeHeight="251658240" behindDoc="1" locked="1" layoutInCell="1" allowOverlap="1" wp14:anchorId="4E962E74" wp14:editId="7281059C">
          <wp:simplePos x="0" y="0"/>
          <wp:positionH relativeFrom="column">
            <wp:posOffset>-695325</wp:posOffset>
          </wp:positionH>
          <wp:positionV relativeFrom="paragraph">
            <wp:posOffset>-334151</wp:posOffset>
          </wp:positionV>
          <wp:extent cx="7520400" cy="846000"/>
          <wp:effectExtent l="0" t="0" r="4445" b="0"/>
          <wp:wrapNone/>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verPage2.jpg"/>
                  <pic:cNvPicPr/>
                </pic:nvPicPr>
                <pic:blipFill rotWithShape="1">
                  <a:blip r:embed="rId1">
                    <a:extLst>
                      <a:ext uri="{28A0092B-C50C-407E-A947-70E740481C1C}">
                        <a14:useLocalDpi xmlns:a14="http://schemas.microsoft.com/office/drawing/2010/main" val="0"/>
                      </a:ext>
                    </a:extLst>
                  </a:blip>
                  <a:srcRect t="92038"/>
                  <a:stretch>
                    <a:fillRect/>
                  </a:stretch>
                </pic:blipFill>
                <pic:spPr bwMode="auto">
                  <a:xfrm>
                    <a:off x="0" y="0"/>
                    <a:ext cx="7520400" cy="84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60928">
      <w:rPr>
        <w:sz w:val="16"/>
        <w:szCs w:val="16"/>
      </w:rPr>
      <w:t xml:space="preserve">Page </w:t>
    </w:r>
    <w:r w:rsidRPr="005A3598">
      <w:rPr>
        <w:bCs/>
        <w:sz w:val="16"/>
        <w:szCs w:val="16"/>
      </w:rPr>
      <w:fldChar w:fldCharType="begin"/>
    </w:r>
    <w:r w:rsidRPr="005A3598">
      <w:rPr>
        <w:bCs/>
        <w:sz w:val="16"/>
        <w:szCs w:val="16"/>
      </w:rPr>
      <w:instrText xml:space="preserve"> PAGE  \* Arabic  \* MERGEFORMAT </w:instrText>
    </w:r>
    <w:r w:rsidRPr="005A3598">
      <w:rPr>
        <w:bCs/>
        <w:sz w:val="16"/>
        <w:szCs w:val="16"/>
      </w:rPr>
      <w:fldChar w:fldCharType="separate"/>
    </w:r>
    <w:r>
      <w:rPr>
        <w:bCs/>
        <w:sz w:val="16"/>
        <w:szCs w:val="16"/>
      </w:rPr>
      <w:t>1</w:t>
    </w:r>
    <w:r w:rsidRPr="005A3598">
      <w:rPr>
        <w:bCs/>
        <w:sz w:val="16"/>
        <w:szCs w:val="16"/>
      </w:rPr>
      <w:fldChar w:fldCharType="end"/>
    </w:r>
    <w:r w:rsidRPr="005A3598">
      <w:rPr>
        <w:sz w:val="16"/>
        <w:szCs w:val="16"/>
      </w:rPr>
      <w:t xml:space="preserve"> of </w:t>
    </w:r>
    <w:r w:rsidRPr="005A3598">
      <w:rPr>
        <w:bCs/>
        <w:sz w:val="16"/>
        <w:szCs w:val="16"/>
      </w:rPr>
      <w:fldChar w:fldCharType="begin"/>
    </w:r>
    <w:r w:rsidRPr="005A3598">
      <w:rPr>
        <w:bCs/>
        <w:sz w:val="16"/>
        <w:szCs w:val="16"/>
      </w:rPr>
      <w:instrText xml:space="preserve"> NUMPAGES  \* Arabic  \* MERGEFORMAT </w:instrText>
    </w:r>
    <w:r w:rsidRPr="005A3598">
      <w:rPr>
        <w:bCs/>
        <w:sz w:val="16"/>
        <w:szCs w:val="16"/>
      </w:rPr>
      <w:fldChar w:fldCharType="separate"/>
    </w:r>
    <w:r>
      <w:rPr>
        <w:bCs/>
        <w:sz w:val="16"/>
        <w:szCs w:val="16"/>
      </w:rPr>
      <w:t>2</w:t>
    </w:r>
    <w:r w:rsidRPr="005A3598">
      <w:rPr>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72C7D" w14:textId="77777777" w:rsidR="00E34EDA" w:rsidRDefault="00C76966" w:rsidP="00FA45E0">
    <w:pPr>
      <w:pStyle w:val="Footer"/>
      <w:ind w:left="-426"/>
      <w:rPr>
        <w:rFonts w:ascii="Lato" w:hAnsi="Lato"/>
        <w:b/>
        <w:bCs/>
        <w:sz w:val="20"/>
        <w:szCs w:val="20"/>
      </w:rPr>
    </w:pPr>
    <w:r>
      <w:rPr>
        <w:rFonts w:ascii="Lato" w:hAnsi="Lato"/>
        <w:b/>
        <w:bCs/>
        <w:noProof/>
        <w:color w:val="003447"/>
        <w:sz w:val="20"/>
        <w:szCs w:val="20"/>
      </w:rPr>
      <mc:AlternateContent>
        <mc:Choice Requires="wps">
          <w:drawing>
            <wp:anchor distT="0" distB="0" distL="114300" distR="114300" simplePos="0" relativeHeight="251660288" behindDoc="0" locked="0" layoutInCell="1" allowOverlap="1" wp14:anchorId="65B922A0" wp14:editId="0A72444C">
              <wp:simplePos x="0" y="0"/>
              <wp:positionH relativeFrom="column">
                <wp:posOffset>-311528</wp:posOffset>
              </wp:positionH>
              <wp:positionV relativeFrom="paragraph">
                <wp:posOffset>146631</wp:posOffset>
              </wp:positionV>
              <wp:extent cx="6649233" cy="0"/>
              <wp:effectExtent l="0" t="0" r="5715" b="12700"/>
              <wp:wrapNone/>
              <wp:docPr id="3" name="Straight Connector 3"/>
              <wp:cNvGraphicFramePr/>
              <a:graphic xmlns:a="http://schemas.openxmlformats.org/drawingml/2006/main">
                <a:graphicData uri="http://schemas.microsoft.com/office/word/2010/wordprocessingShape">
                  <wps:wsp>
                    <wps:cNvCnPr/>
                    <wps:spPr>
                      <a:xfrm>
                        <a:off x="0" y="0"/>
                        <a:ext cx="6649233" cy="0"/>
                      </a:xfrm>
                      <a:prstGeom prst="line">
                        <a:avLst/>
                      </a:prstGeom>
                      <a:ln>
                        <a:solidFill>
                          <a:srgbClr val="00344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2DE545"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55pt,11.55pt" to="49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" strokecolor="#003447"/>
          </w:pict>
        </mc:Fallback>
      </mc:AlternateContent>
    </w:r>
    <w:r>
      <w:rPr>
        <w:rFonts w:ascii="Lato" w:hAnsi="Lato"/>
        <w:b/>
        <w:bCs/>
        <w:noProof/>
        <w:color w:val="003447"/>
        <w:sz w:val="20"/>
        <w:szCs w:val="20"/>
      </w:rPr>
      <mc:AlternateContent>
        <mc:Choice Requires="wps">
          <w:drawing>
            <wp:anchor distT="0" distB="0" distL="114300" distR="114300" simplePos="0" relativeHeight="251662336" behindDoc="0" locked="0" layoutInCell="1" allowOverlap="1" wp14:anchorId="5CB2C7DD" wp14:editId="51AA4239">
              <wp:simplePos x="0" y="0"/>
              <wp:positionH relativeFrom="column">
                <wp:posOffset>3382645</wp:posOffset>
              </wp:positionH>
              <wp:positionV relativeFrom="paragraph">
                <wp:posOffset>120785</wp:posOffset>
              </wp:positionV>
              <wp:extent cx="2691320" cy="0"/>
              <wp:effectExtent l="0" t="25400" r="26670" b="25400"/>
              <wp:wrapNone/>
              <wp:docPr id="4" name="Straight Connector 4"/>
              <wp:cNvGraphicFramePr/>
              <a:graphic xmlns:a="http://schemas.openxmlformats.org/drawingml/2006/main">
                <a:graphicData uri="http://schemas.microsoft.com/office/word/2010/wordprocessingShape">
                  <wps:wsp>
                    <wps:cNvCnPr/>
                    <wps:spPr>
                      <a:xfrm>
                        <a:off x="0" y="0"/>
                        <a:ext cx="2691320" cy="0"/>
                      </a:xfrm>
                      <a:prstGeom prst="line">
                        <a:avLst/>
                      </a:prstGeom>
                      <a:ln w="50800">
                        <a:solidFill>
                          <a:srgbClr val="00344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0A74AB"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66.35pt,9.5pt" to="478.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" strokecolor="#003447" strokeweight="4pt"/>
          </w:pict>
        </mc:Fallback>
      </mc:AlternateContent>
    </w:r>
  </w:p>
  <w:p w14:paraId="42029033" w14:textId="2ED3119B" w:rsidR="00E34EDA" w:rsidRPr="00F44D1C" w:rsidRDefault="00C76966" w:rsidP="00FA45E0">
    <w:pPr>
      <w:pStyle w:val="Footer"/>
      <w:tabs>
        <w:tab w:val="clear" w:pos="4513"/>
        <w:tab w:val="clear" w:pos="9026"/>
        <w:tab w:val="left" w:pos="5387"/>
      </w:tabs>
      <w:spacing w:line="280" w:lineRule="exact"/>
      <w:ind w:left="-425"/>
      <w:rPr>
        <w:rFonts w:ascii="Lato" w:hAnsi="Lato"/>
        <w:b/>
        <w:bCs/>
        <w:color w:val="003447"/>
        <w:sz w:val="20"/>
        <w:szCs w:val="20"/>
      </w:rPr>
    </w:pPr>
    <w:r w:rsidRPr="001E7429">
      <w:rPr>
        <w:rFonts w:ascii="Lato" w:hAnsi="Lato"/>
        <w:b/>
        <w:bCs/>
        <w:color w:val="F26526"/>
        <w:sz w:val="20"/>
        <w:szCs w:val="20"/>
      </w:rPr>
      <w:t>New Energy Solar</w:t>
    </w:r>
    <w:r w:rsidR="00013524">
      <w:rPr>
        <w:rFonts w:ascii="Lato" w:hAnsi="Lato"/>
        <w:b/>
        <w:bCs/>
        <w:color w:val="F26526"/>
        <w:sz w:val="20"/>
        <w:szCs w:val="20"/>
      </w:rPr>
      <w:t xml:space="preserve"> Limited (ACN 609 396 983)</w:t>
    </w:r>
    <w:r w:rsidRPr="001E7429">
      <w:rPr>
        <w:rFonts w:ascii="Lato" w:hAnsi="Lato"/>
        <w:b/>
        <w:bCs/>
        <w:color w:val="003447"/>
        <w:sz w:val="20"/>
        <w:szCs w:val="20"/>
      </w:rPr>
      <w:t xml:space="preserve"> </w:t>
    </w:r>
    <w:r>
      <w:rPr>
        <w:rFonts w:ascii="Lato" w:hAnsi="Lato"/>
        <w:b/>
        <w:bCs/>
        <w:color w:val="003447"/>
        <w:sz w:val="20"/>
        <w:szCs w:val="20"/>
      </w:rPr>
      <w:tab/>
    </w:r>
  </w:p>
  <w:p w14:paraId="7762D7BB" w14:textId="74253378" w:rsidR="00E34EDA" w:rsidRPr="00F44D1C" w:rsidRDefault="00C76966" w:rsidP="00B53218">
    <w:pPr>
      <w:pStyle w:val="Footer"/>
      <w:tabs>
        <w:tab w:val="left" w:pos="5387"/>
      </w:tabs>
      <w:spacing w:before="60"/>
      <w:ind w:left="-425" w:right="-143"/>
      <w:rPr>
        <w:rFonts w:ascii="Lato Light" w:hAnsi="Lato Light"/>
        <w:color w:val="003447"/>
        <w:sz w:val="20"/>
        <w:szCs w:val="20"/>
      </w:rPr>
    </w:pPr>
    <w:r w:rsidRPr="00F44D1C">
      <w:rPr>
        <w:rFonts w:ascii="Lato Light" w:hAnsi="Lato Light"/>
        <w:color w:val="003447"/>
        <w:sz w:val="20"/>
        <w:szCs w:val="20"/>
      </w:rPr>
      <w:t>Level 32, 1 O’Connell Street, Sydney NSW 2000</w:t>
    </w:r>
    <w:r>
      <w:rPr>
        <w:rFonts w:ascii="Lato Light" w:hAnsi="Lato Light"/>
        <w:color w:val="003447"/>
        <w:sz w:val="20"/>
        <w:szCs w:val="20"/>
      </w:rPr>
      <w:tab/>
    </w:r>
    <w:r>
      <w:rPr>
        <w:rFonts w:ascii="Lato Light" w:hAnsi="Lato Light"/>
        <w:color w:val="003447"/>
        <w:sz w:val="20"/>
        <w:szCs w:val="20"/>
      </w:rPr>
      <w:tab/>
    </w:r>
  </w:p>
  <w:p w14:paraId="25FB0DA8" w14:textId="7E072BB8" w:rsidR="00E34EDA" w:rsidRPr="00372E99" w:rsidRDefault="00C76966" w:rsidP="00FA45E0">
    <w:pPr>
      <w:pStyle w:val="Footer"/>
      <w:tabs>
        <w:tab w:val="clear" w:pos="4513"/>
        <w:tab w:val="clear" w:pos="9026"/>
        <w:tab w:val="left" w:pos="5387"/>
      </w:tabs>
      <w:spacing w:before="0" w:line="280" w:lineRule="exact"/>
      <w:ind w:left="-425"/>
      <w:rPr>
        <w:rFonts w:ascii="Lato Light" w:hAnsi="Lato Light"/>
        <w:color w:val="003447"/>
        <w:sz w:val="20"/>
        <w:szCs w:val="20"/>
        <w:lang w:val="de-DE"/>
      </w:rPr>
    </w:pPr>
    <w:r w:rsidRPr="00372E99">
      <w:rPr>
        <w:rFonts w:ascii="Lato" w:hAnsi="Lato"/>
        <w:b/>
        <w:bCs/>
        <w:color w:val="F26526"/>
        <w:sz w:val="20"/>
        <w:szCs w:val="20"/>
        <w:lang w:val="de-DE"/>
      </w:rPr>
      <w:t>T</w:t>
    </w:r>
    <w:r w:rsidRPr="00372E99">
      <w:rPr>
        <w:rFonts w:ascii="Lato Light" w:hAnsi="Lato Light"/>
        <w:sz w:val="20"/>
        <w:szCs w:val="20"/>
        <w:lang w:val="de-DE"/>
      </w:rPr>
      <w:t xml:space="preserve"> </w:t>
    </w:r>
    <w:r w:rsidRPr="00372E99">
      <w:rPr>
        <w:rFonts w:ascii="Lato Light" w:hAnsi="Lato Light"/>
        <w:color w:val="003447"/>
        <w:sz w:val="20"/>
        <w:szCs w:val="20"/>
        <w:lang w:val="de-DE"/>
      </w:rPr>
      <w:t xml:space="preserve">1300 454 801   </w:t>
    </w:r>
    <w:r w:rsidRPr="00372E99">
      <w:rPr>
        <w:rFonts w:ascii="Lato" w:hAnsi="Lato"/>
        <w:b/>
        <w:bCs/>
        <w:color w:val="F26526"/>
        <w:sz w:val="20"/>
        <w:szCs w:val="20"/>
        <w:lang w:val="de-DE"/>
      </w:rPr>
      <w:t>F</w:t>
    </w:r>
    <w:r w:rsidRPr="00372E99">
      <w:rPr>
        <w:rFonts w:ascii="Lato Light" w:hAnsi="Lato Light"/>
        <w:sz w:val="20"/>
        <w:szCs w:val="20"/>
        <w:lang w:val="de-DE"/>
      </w:rPr>
      <w:t xml:space="preserve"> </w:t>
    </w:r>
    <w:r w:rsidRPr="00372E99">
      <w:rPr>
        <w:rFonts w:ascii="Lato Light" w:hAnsi="Lato Light"/>
        <w:color w:val="003447"/>
        <w:sz w:val="20"/>
        <w:szCs w:val="20"/>
        <w:lang w:val="de-DE"/>
      </w:rPr>
      <w:t xml:space="preserve">1300 883 159   </w:t>
    </w:r>
    <w:r w:rsidRPr="00372E99">
      <w:rPr>
        <w:rFonts w:ascii="Lato Light" w:hAnsi="Lato Light"/>
        <w:color w:val="003447"/>
        <w:sz w:val="20"/>
        <w:szCs w:val="20"/>
        <w:lang w:val="de-DE"/>
      </w:rPr>
      <w:tab/>
      <w:t xml:space="preserve">   </w:t>
    </w:r>
    <w:r w:rsidRPr="00372E99">
      <w:rPr>
        <w:rFonts w:ascii="Lato Light" w:hAnsi="Lato Light"/>
        <w:color w:val="003447"/>
        <w:sz w:val="20"/>
        <w:szCs w:val="20"/>
        <w:lang w:val="de-DE"/>
      </w:rPr>
      <w:br/>
    </w:r>
    <w:r w:rsidRPr="00372E99">
      <w:rPr>
        <w:rFonts w:ascii="Lato" w:hAnsi="Lato"/>
        <w:b/>
        <w:bCs/>
        <w:color w:val="F26526"/>
        <w:sz w:val="20"/>
        <w:szCs w:val="20"/>
        <w:lang w:val="de-DE"/>
      </w:rPr>
      <w:t>E</w:t>
    </w:r>
    <w:r w:rsidRPr="00372E99">
      <w:rPr>
        <w:rFonts w:ascii="Lato Light" w:hAnsi="Lato Light"/>
        <w:sz w:val="20"/>
        <w:szCs w:val="20"/>
        <w:lang w:val="de-DE"/>
      </w:rPr>
      <w:t xml:space="preserve"> </w:t>
    </w:r>
    <w:r w:rsidRPr="00372E99">
      <w:rPr>
        <w:rFonts w:ascii="Lato Light" w:hAnsi="Lato Light"/>
        <w:color w:val="003447"/>
        <w:sz w:val="20"/>
        <w:szCs w:val="20"/>
        <w:lang w:val="de-DE"/>
      </w:rPr>
      <w:t xml:space="preserve">info@newenergysolar.com.au    </w:t>
    </w:r>
    <w:r w:rsidRPr="00372E99">
      <w:rPr>
        <w:rFonts w:ascii="Lato" w:hAnsi="Lato"/>
        <w:b/>
        <w:bCs/>
        <w:color w:val="F26526"/>
        <w:sz w:val="20"/>
        <w:szCs w:val="20"/>
        <w:lang w:val="de-DE"/>
      </w:rPr>
      <w:t>W</w:t>
    </w:r>
    <w:r w:rsidRPr="00372E99">
      <w:rPr>
        <w:rFonts w:ascii="Lato Light" w:hAnsi="Lato Light"/>
        <w:sz w:val="20"/>
        <w:szCs w:val="20"/>
        <w:lang w:val="de-DE"/>
      </w:rPr>
      <w:t xml:space="preserve"> </w:t>
    </w:r>
    <w:r w:rsidRPr="00372E99">
      <w:rPr>
        <w:rFonts w:ascii="Lato Light" w:hAnsi="Lato Light"/>
        <w:color w:val="003447"/>
        <w:sz w:val="20"/>
        <w:szCs w:val="20"/>
        <w:lang w:val="de-DE"/>
      </w:rPr>
      <w:t>nes.com.au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4C2F3" w14:textId="77777777" w:rsidR="009D7B79" w:rsidRDefault="009D7B79">
      <w:pPr>
        <w:spacing w:before="0" w:after="0" w:line="240" w:lineRule="auto"/>
      </w:pPr>
      <w:r>
        <w:separator/>
      </w:r>
    </w:p>
  </w:footnote>
  <w:footnote w:type="continuationSeparator" w:id="0">
    <w:p w14:paraId="6EB3BC12" w14:textId="77777777" w:rsidR="009D7B79" w:rsidRDefault="009D7B7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589DF" w14:textId="77777777" w:rsidR="00E34EDA" w:rsidRDefault="00C76966">
    <w:pPr>
      <w:pStyle w:val="Header"/>
    </w:pPr>
    <w:r>
      <w:rPr>
        <w:noProof/>
      </w:rPr>
      <w:drawing>
        <wp:anchor distT="0" distB="0" distL="114300" distR="114300" simplePos="0" relativeHeight="251659264" behindDoc="1" locked="1" layoutInCell="1" allowOverlap="1" wp14:anchorId="5AC119F9" wp14:editId="3D0E394D">
          <wp:simplePos x="0" y="0"/>
          <wp:positionH relativeFrom="column">
            <wp:posOffset>-720090</wp:posOffset>
          </wp:positionH>
          <wp:positionV relativeFrom="paragraph">
            <wp:posOffset>-530860</wp:posOffset>
          </wp:positionV>
          <wp:extent cx="7609840" cy="16243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84912"/>
                  <a:stretch>
                    <a:fillRect/>
                  </a:stretch>
                </pic:blipFill>
                <pic:spPr bwMode="auto">
                  <a:xfrm>
                    <a:off x="0" y="0"/>
                    <a:ext cx="7609840" cy="16243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D4147"/>
    <w:multiLevelType w:val="hybridMultilevel"/>
    <w:tmpl w:val="E72033CE"/>
    <w:lvl w:ilvl="0" w:tplc="F3B05208">
      <w:start w:val="1"/>
      <w:numFmt w:val="bullet"/>
      <w:lvlText w:val="‒"/>
      <w:lvlJc w:val="left"/>
      <w:pPr>
        <w:ind w:left="720" w:hanging="360"/>
      </w:pPr>
      <w:rPr>
        <w:rFonts w:ascii="Georgia" w:hAnsi="Georgia" w:hint="default"/>
        <w:b w:val="0"/>
        <w:i w:val="0"/>
        <w:color w:val="auto"/>
      </w:rPr>
    </w:lvl>
    <w:lvl w:ilvl="1" w:tplc="4DFC20C4" w:tentative="1">
      <w:start w:val="1"/>
      <w:numFmt w:val="bullet"/>
      <w:lvlText w:val="o"/>
      <w:lvlJc w:val="left"/>
      <w:pPr>
        <w:ind w:left="1440" w:hanging="360"/>
      </w:pPr>
      <w:rPr>
        <w:rFonts w:ascii="Courier New" w:hAnsi="Courier New" w:cs="Courier New" w:hint="default"/>
      </w:rPr>
    </w:lvl>
    <w:lvl w:ilvl="2" w:tplc="45B0E5DC" w:tentative="1">
      <w:start w:val="1"/>
      <w:numFmt w:val="bullet"/>
      <w:lvlText w:val=""/>
      <w:lvlJc w:val="left"/>
      <w:pPr>
        <w:ind w:left="2160" w:hanging="360"/>
      </w:pPr>
      <w:rPr>
        <w:rFonts w:ascii="Wingdings" w:hAnsi="Wingdings" w:hint="default"/>
      </w:rPr>
    </w:lvl>
    <w:lvl w:ilvl="3" w:tplc="AE9C1720" w:tentative="1">
      <w:start w:val="1"/>
      <w:numFmt w:val="bullet"/>
      <w:lvlText w:val=""/>
      <w:lvlJc w:val="left"/>
      <w:pPr>
        <w:ind w:left="2880" w:hanging="360"/>
      </w:pPr>
      <w:rPr>
        <w:rFonts w:ascii="Symbol" w:hAnsi="Symbol" w:hint="default"/>
      </w:rPr>
    </w:lvl>
    <w:lvl w:ilvl="4" w:tplc="6E1498B0" w:tentative="1">
      <w:start w:val="1"/>
      <w:numFmt w:val="bullet"/>
      <w:lvlText w:val="o"/>
      <w:lvlJc w:val="left"/>
      <w:pPr>
        <w:ind w:left="3600" w:hanging="360"/>
      </w:pPr>
      <w:rPr>
        <w:rFonts w:ascii="Courier New" w:hAnsi="Courier New" w:cs="Courier New" w:hint="default"/>
      </w:rPr>
    </w:lvl>
    <w:lvl w:ilvl="5" w:tplc="0EB6BCD6" w:tentative="1">
      <w:start w:val="1"/>
      <w:numFmt w:val="bullet"/>
      <w:lvlText w:val=""/>
      <w:lvlJc w:val="left"/>
      <w:pPr>
        <w:ind w:left="4320" w:hanging="360"/>
      </w:pPr>
      <w:rPr>
        <w:rFonts w:ascii="Wingdings" w:hAnsi="Wingdings" w:hint="default"/>
      </w:rPr>
    </w:lvl>
    <w:lvl w:ilvl="6" w:tplc="CC9AB52E" w:tentative="1">
      <w:start w:val="1"/>
      <w:numFmt w:val="bullet"/>
      <w:lvlText w:val=""/>
      <w:lvlJc w:val="left"/>
      <w:pPr>
        <w:ind w:left="5040" w:hanging="360"/>
      </w:pPr>
      <w:rPr>
        <w:rFonts w:ascii="Symbol" w:hAnsi="Symbol" w:hint="default"/>
      </w:rPr>
    </w:lvl>
    <w:lvl w:ilvl="7" w:tplc="30547E36" w:tentative="1">
      <w:start w:val="1"/>
      <w:numFmt w:val="bullet"/>
      <w:lvlText w:val="o"/>
      <w:lvlJc w:val="left"/>
      <w:pPr>
        <w:ind w:left="5760" w:hanging="360"/>
      </w:pPr>
      <w:rPr>
        <w:rFonts w:ascii="Courier New" w:hAnsi="Courier New" w:cs="Courier New" w:hint="default"/>
      </w:rPr>
    </w:lvl>
    <w:lvl w:ilvl="8" w:tplc="4908110E" w:tentative="1">
      <w:start w:val="1"/>
      <w:numFmt w:val="bullet"/>
      <w:lvlText w:val=""/>
      <w:lvlJc w:val="left"/>
      <w:pPr>
        <w:ind w:left="6480" w:hanging="360"/>
      </w:pPr>
      <w:rPr>
        <w:rFonts w:ascii="Wingdings" w:hAnsi="Wingdings" w:hint="default"/>
      </w:rPr>
    </w:lvl>
  </w:abstractNum>
  <w:abstractNum w:abstractNumId="1" w15:restartNumberingAfterBreak="0">
    <w:nsid w:val="13927F8B"/>
    <w:multiLevelType w:val="hybridMultilevel"/>
    <w:tmpl w:val="8292B5C2"/>
    <w:lvl w:ilvl="0" w:tplc="C83A00B0">
      <w:numFmt w:val="bullet"/>
      <w:lvlText w:val="-"/>
      <w:lvlJc w:val="left"/>
      <w:pPr>
        <w:ind w:left="720" w:hanging="360"/>
      </w:pPr>
      <w:rPr>
        <w:rFonts w:ascii="Calibri" w:eastAsiaTheme="minorHAnsi" w:hAnsi="Calibri" w:cs="Calibri" w:hint="default"/>
      </w:rPr>
    </w:lvl>
    <w:lvl w:ilvl="1" w:tplc="C9A0A790" w:tentative="1">
      <w:start w:val="1"/>
      <w:numFmt w:val="bullet"/>
      <w:lvlText w:val="o"/>
      <w:lvlJc w:val="left"/>
      <w:pPr>
        <w:ind w:left="1440" w:hanging="360"/>
      </w:pPr>
      <w:rPr>
        <w:rFonts w:ascii="Courier New" w:hAnsi="Courier New" w:cs="Courier New" w:hint="default"/>
      </w:rPr>
    </w:lvl>
    <w:lvl w:ilvl="2" w:tplc="A8B6D694" w:tentative="1">
      <w:start w:val="1"/>
      <w:numFmt w:val="bullet"/>
      <w:lvlText w:val=""/>
      <w:lvlJc w:val="left"/>
      <w:pPr>
        <w:ind w:left="2160" w:hanging="360"/>
      </w:pPr>
      <w:rPr>
        <w:rFonts w:ascii="Wingdings" w:hAnsi="Wingdings" w:hint="default"/>
      </w:rPr>
    </w:lvl>
    <w:lvl w:ilvl="3" w:tplc="6E924270" w:tentative="1">
      <w:start w:val="1"/>
      <w:numFmt w:val="bullet"/>
      <w:lvlText w:val=""/>
      <w:lvlJc w:val="left"/>
      <w:pPr>
        <w:ind w:left="2880" w:hanging="360"/>
      </w:pPr>
      <w:rPr>
        <w:rFonts w:ascii="Symbol" w:hAnsi="Symbol" w:hint="default"/>
      </w:rPr>
    </w:lvl>
    <w:lvl w:ilvl="4" w:tplc="1C9AC7E8" w:tentative="1">
      <w:start w:val="1"/>
      <w:numFmt w:val="bullet"/>
      <w:lvlText w:val="o"/>
      <w:lvlJc w:val="left"/>
      <w:pPr>
        <w:ind w:left="3600" w:hanging="360"/>
      </w:pPr>
      <w:rPr>
        <w:rFonts w:ascii="Courier New" w:hAnsi="Courier New" w:cs="Courier New" w:hint="default"/>
      </w:rPr>
    </w:lvl>
    <w:lvl w:ilvl="5" w:tplc="B360E5C0" w:tentative="1">
      <w:start w:val="1"/>
      <w:numFmt w:val="bullet"/>
      <w:lvlText w:val=""/>
      <w:lvlJc w:val="left"/>
      <w:pPr>
        <w:ind w:left="4320" w:hanging="360"/>
      </w:pPr>
      <w:rPr>
        <w:rFonts w:ascii="Wingdings" w:hAnsi="Wingdings" w:hint="default"/>
      </w:rPr>
    </w:lvl>
    <w:lvl w:ilvl="6" w:tplc="838C2B90" w:tentative="1">
      <w:start w:val="1"/>
      <w:numFmt w:val="bullet"/>
      <w:lvlText w:val=""/>
      <w:lvlJc w:val="left"/>
      <w:pPr>
        <w:ind w:left="5040" w:hanging="360"/>
      </w:pPr>
      <w:rPr>
        <w:rFonts w:ascii="Symbol" w:hAnsi="Symbol" w:hint="default"/>
      </w:rPr>
    </w:lvl>
    <w:lvl w:ilvl="7" w:tplc="BFEE8C9E" w:tentative="1">
      <w:start w:val="1"/>
      <w:numFmt w:val="bullet"/>
      <w:lvlText w:val="o"/>
      <w:lvlJc w:val="left"/>
      <w:pPr>
        <w:ind w:left="5760" w:hanging="360"/>
      </w:pPr>
      <w:rPr>
        <w:rFonts w:ascii="Courier New" w:hAnsi="Courier New" w:cs="Courier New" w:hint="default"/>
      </w:rPr>
    </w:lvl>
    <w:lvl w:ilvl="8" w:tplc="0640473A" w:tentative="1">
      <w:start w:val="1"/>
      <w:numFmt w:val="bullet"/>
      <w:lvlText w:val=""/>
      <w:lvlJc w:val="left"/>
      <w:pPr>
        <w:ind w:left="6480" w:hanging="360"/>
      </w:pPr>
      <w:rPr>
        <w:rFonts w:ascii="Wingdings" w:hAnsi="Wingdings" w:hint="default"/>
      </w:rPr>
    </w:lvl>
  </w:abstractNum>
  <w:abstractNum w:abstractNumId="2" w15:restartNumberingAfterBreak="0">
    <w:nsid w:val="1D7E3030"/>
    <w:multiLevelType w:val="hybridMultilevel"/>
    <w:tmpl w:val="F1000F58"/>
    <w:lvl w:ilvl="0" w:tplc="64908228">
      <w:start w:val="1"/>
      <w:numFmt w:val="bullet"/>
      <w:pStyle w:val="Bullet2"/>
      <w:lvlText w:val="–"/>
      <w:lvlJc w:val="left"/>
      <w:pPr>
        <w:ind w:left="720" w:hanging="360"/>
      </w:pPr>
      <w:rPr>
        <w:rFonts w:ascii="Arial" w:hAnsi="Arial" w:hint="default"/>
        <w:b w:val="0"/>
        <w:i w:val="0"/>
        <w:color w:val="003448" w:themeColor="accent3"/>
        <w:u w:val="none"/>
      </w:rPr>
    </w:lvl>
    <w:lvl w:ilvl="1" w:tplc="BBECD69A" w:tentative="1">
      <w:start w:val="1"/>
      <w:numFmt w:val="bullet"/>
      <w:lvlText w:val="o"/>
      <w:lvlJc w:val="left"/>
      <w:pPr>
        <w:ind w:left="1440" w:hanging="360"/>
      </w:pPr>
      <w:rPr>
        <w:rFonts w:ascii="Courier New" w:hAnsi="Courier New" w:cs="Courier New" w:hint="default"/>
      </w:rPr>
    </w:lvl>
    <w:lvl w:ilvl="2" w:tplc="5B0AE16E" w:tentative="1">
      <w:start w:val="1"/>
      <w:numFmt w:val="bullet"/>
      <w:lvlText w:val=""/>
      <w:lvlJc w:val="left"/>
      <w:pPr>
        <w:ind w:left="2160" w:hanging="360"/>
      </w:pPr>
      <w:rPr>
        <w:rFonts w:ascii="Wingdings" w:hAnsi="Wingdings" w:hint="default"/>
      </w:rPr>
    </w:lvl>
    <w:lvl w:ilvl="3" w:tplc="C2FCF1C6" w:tentative="1">
      <w:start w:val="1"/>
      <w:numFmt w:val="bullet"/>
      <w:lvlText w:val=""/>
      <w:lvlJc w:val="left"/>
      <w:pPr>
        <w:ind w:left="2880" w:hanging="360"/>
      </w:pPr>
      <w:rPr>
        <w:rFonts w:ascii="Symbol" w:hAnsi="Symbol" w:hint="default"/>
      </w:rPr>
    </w:lvl>
    <w:lvl w:ilvl="4" w:tplc="CFA693E4" w:tentative="1">
      <w:start w:val="1"/>
      <w:numFmt w:val="bullet"/>
      <w:lvlText w:val="o"/>
      <w:lvlJc w:val="left"/>
      <w:pPr>
        <w:ind w:left="3600" w:hanging="360"/>
      </w:pPr>
      <w:rPr>
        <w:rFonts w:ascii="Courier New" w:hAnsi="Courier New" w:cs="Courier New" w:hint="default"/>
      </w:rPr>
    </w:lvl>
    <w:lvl w:ilvl="5" w:tplc="225C7B38" w:tentative="1">
      <w:start w:val="1"/>
      <w:numFmt w:val="bullet"/>
      <w:lvlText w:val=""/>
      <w:lvlJc w:val="left"/>
      <w:pPr>
        <w:ind w:left="4320" w:hanging="360"/>
      </w:pPr>
      <w:rPr>
        <w:rFonts w:ascii="Wingdings" w:hAnsi="Wingdings" w:hint="default"/>
      </w:rPr>
    </w:lvl>
    <w:lvl w:ilvl="6" w:tplc="7640DC38" w:tentative="1">
      <w:start w:val="1"/>
      <w:numFmt w:val="bullet"/>
      <w:lvlText w:val=""/>
      <w:lvlJc w:val="left"/>
      <w:pPr>
        <w:ind w:left="5040" w:hanging="360"/>
      </w:pPr>
      <w:rPr>
        <w:rFonts w:ascii="Symbol" w:hAnsi="Symbol" w:hint="default"/>
      </w:rPr>
    </w:lvl>
    <w:lvl w:ilvl="7" w:tplc="10F2686E" w:tentative="1">
      <w:start w:val="1"/>
      <w:numFmt w:val="bullet"/>
      <w:lvlText w:val="o"/>
      <w:lvlJc w:val="left"/>
      <w:pPr>
        <w:ind w:left="5760" w:hanging="360"/>
      </w:pPr>
      <w:rPr>
        <w:rFonts w:ascii="Courier New" w:hAnsi="Courier New" w:cs="Courier New" w:hint="default"/>
      </w:rPr>
    </w:lvl>
    <w:lvl w:ilvl="8" w:tplc="CF28AC94" w:tentative="1">
      <w:start w:val="1"/>
      <w:numFmt w:val="bullet"/>
      <w:lvlText w:val=""/>
      <w:lvlJc w:val="left"/>
      <w:pPr>
        <w:ind w:left="6480" w:hanging="360"/>
      </w:pPr>
      <w:rPr>
        <w:rFonts w:ascii="Wingdings" w:hAnsi="Wingdings" w:hint="default"/>
      </w:rPr>
    </w:lvl>
  </w:abstractNum>
  <w:abstractNum w:abstractNumId="3" w15:restartNumberingAfterBreak="0">
    <w:nsid w:val="35AE154E"/>
    <w:multiLevelType w:val="hybridMultilevel"/>
    <w:tmpl w:val="507C0AE8"/>
    <w:lvl w:ilvl="0" w:tplc="9790FE86">
      <w:start w:val="1"/>
      <w:numFmt w:val="bullet"/>
      <w:pStyle w:val="Bullet1"/>
      <w:lvlText w:val=""/>
      <w:lvlJc w:val="left"/>
      <w:pPr>
        <w:ind w:left="360" w:hanging="360"/>
      </w:pPr>
      <w:rPr>
        <w:rFonts w:ascii="Symbol" w:hAnsi="Symbol" w:hint="default"/>
        <w:b w:val="0"/>
        <w:i w:val="0"/>
        <w:color w:val="003448" w:themeColor="accent3"/>
        <w:sz w:val="22"/>
        <w:u w:val="none"/>
      </w:rPr>
    </w:lvl>
    <w:lvl w:ilvl="1" w:tplc="E084DA10" w:tentative="1">
      <w:start w:val="1"/>
      <w:numFmt w:val="bullet"/>
      <w:lvlText w:val="o"/>
      <w:lvlJc w:val="left"/>
      <w:pPr>
        <w:ind w:left="1440" w:hanging="360"/>
      </w:pPr>
      <w:rPr>
        <w:rFonts w:ascii="Courier New" w:hAnsi="Courier New" w:cs="Courier New" w:hint="default"/>
      </w:rPr>
    </w:lvl>
    <w:lvl w:ilvl="2" w:tplc="3C6E9D00" w:tentative="1">
      <w:start w:val="1"/>
      <w:numFmt w:val="bullet"/>
      <w:lvlText w:val=""/>
      <w:lvlJc w:val="left"/>
      <w:pPr>
        <w:ind w:left="2160" w:hanging="360"/>
      </w:pPr>
      <w:rPr>
        <w:rFonts w:ascii="Wingdings" w:hAnsi="Wingdings" w:hint="default"/>
      </w:rPr>
    </w:lvl>
    <w:lvl w:ilvl="3" w:tplc="B134A2BA" w:tentative="1">
      <w:start w:val="1"/>
      <w:numFmt w:val="bullet"/>
      <w:lvlText w:val=""/>
      <w:lvlJc w:val="left"/>
      <w:pPr>
        <w:ind w:left="2880" w:hanging="360"/>
      </w:pPr>
      <w:rPr>
        <w:rFonts w:ascii="Symbol" w:hAnsi="Symbol" w:hint="default"/>
      </w:rPr>
    </w:lvl>
    <w:lvl w:ilvl="4" w:tplc="496E9300" w:tentative="1">
      <w:start w:val="1"/>
      <w:numFmt w:val="bullet"/>
      <w:lvlText w:val="o"/>
      <w:lvlJc w:val="left"/>
      <w:pPr>
        <w:ind w:left="3600" w:hanging="360"/>
      </w:pPr>
      <w:rPr>
        <w:rFonts w:ascii="Courier New" w:hAnsi="Courier New" w:cs="Courier New" w:hint="default"/>
      </w:rPr>
    </w:lvl>
    <w:lvl w:ilvl="5" w:tplc="E6B405EE" w:tentative="1">
      <w:start w:val="1"/>
      <w:numFmt w:val="bullet"/>
      <w:lvlText w:val=""/>
      <w:lvlJc w:val="left"/>
      <w:pPr>
        <w:ind w:left="4320" w:hanging="360"/>
      </w:pPr>
      <w:rPr>
        <w:rFonts w:ascii="Wingdings" w:hAnsi="Wingdings" w:hint="default"/>
      </w:rPr>
    </w:lvl>
    <w:lvl w:ilvl="6" w:tplc="D868BB9C" w:tentative="1">
      <w:start w:val="1"/>
      <w:numFmt w:val="bullet"/>
      <w:lvlText w:val=""/>
      <w:lvlJc w:val="left"/>
      <w:pPr>
        <w:ind w:left="5040" w:hanging="360"/>
      </w:pPr>
      <w:rPr>
        <w:rFonts w:ascii="Symbol" w:hAnsi="Symbol" w:hint="default"/>
      </w:rPr>
    </w:lvl>
    <w:lvl w:ilvl="7" w:tplc="D414A7B2" w:tentative="1">
      <w:start w:val="1"/>
      <w:numFmt w:val="bullet"/>
      <w:lvlText w:val="o"/>
      <w:lvlJc w:val="left"/>
      <w:pPr>
        <w:ind w:left="5760" w:hanging="360"/>
      </w:pPr>
      <w:rPr>
        <w:rFonts w:ascii="Courier New" w:hAnsi="Courier New" w:cs="Courier New" w:hint="default"/>
      </w:rPr>
    </w:lvl>
    <w:lvl w:ilvl="8" w:tplc="FF4A4A5E" w:tentative="1">
      <w:start w:val="1"/>
      <w:numFmt w:val="bullet"/>
      <w:lvlText w:val=""/>
      <w:lvlJc w:val="left"/>
      <w:pPr>
        <w:ind w:left="6480" w:hanging="360"/>
      </w:pPr>
      <w:rPr>
        <w:rFonts w:ascii="Wingdings" w:hAnsi="Wingdings" w:hint="default"/>
      </w:rPr>
    </w:lvl>
  </w:abstractNum>
  <w:abstractNum w:abstractNumId="4" w15:restartNumberingAfterBreak="0">
    <w:nsid w:val="42C37FFB"/>
    <w:multiLevelType w:val="hybridMultilevel"/>
    <w:tmpl w:val="4560EA92"/>
    <w:lvl w:ilvl="0" w:tplc="FEBE5852">
      <w:start w:val="1"/>
      <w:numFmt w:val="bullet"/>
      <w:lvlText w:val="‒"/>
      <w:lvlJc w:val="left"/>
      <w:pPr>
        <w:ind w:left="720" w:hanging="360"/>
      </w:pPr>
      <w:rPr>
        <w:rFonts w:ascii="Georgia" w:hAnsi="Georgia" w:hint="default"/>
        <w:b w:val="0"/>
        <w:i w:val="0"/>
        <w:color w:val="auto"/>
      </w:rPr>
    </w:lvl>
    <w:lvl w:ilvl="1" w:tplc="A808C2E8" w:tentative="1">
      <w:start w:val="1"/>
      <w:numFmt w:val="bullet"/>
      <w:lvlText w:val="o"/>
      <w:lvlJc w:val="left"/>
      <w:pPr>
        <w:ind w:left="1440" w:hanging="360"/>
      </w:pPr>
      <w:rPr>
        <w:rFonts w:ascii="Courier New" w:hAnsi="Courier New" w:cs="Courier New" w:hint="default"/>
      </w:rPr>
    </w:lvl>
    <w:lvl w:ilvl="2" w:tplc="CF76912E" w:tentative="1">
      <w:start w:val="1"/>
      <w:numFmt w:val="bullet"/>
      <w:lvlText w:val=""/>
      <w:lvlJc w:val="left"/>
      <w:pPr>
        <w:ind w:left="2160" w:hanging="360"/>
      </w:pPr>
      <w:rPr>
        <w:rFonts w:ascii="Wingdings" w:hAnsi="Wingdings" w:hint="default"/>
      </w:rPr>
    </w:lvl>
    <w:lvl w:ilvl="3" w:tplc="13340C66" w:tentative="1">
      <w:start w:val="1"/>
      <w:numFmt w:val="bullet"/>
      <w:lvlText w:val=""/>
      <w:lvlJc w:val="left"/>
      <w:pPr>
        <w:ind w:left="2880" w:hanging="360"/>
      </w:pPr>
      <w:rPr>
        <w:rFonts w:ascii="Symbol" w:hAnsi="Symbol" w:hint="default"/>
      </w:rPr>
    </w:lvl>
    <w:lvl w:ilvl="4" w:tplc="FCD41470" w:tentative="1">
      <w:start w:val="1"/>
      <w:numFmt w:val="bullet"/>
      <w:lvlText w:val="o"/>
      <w:lvlJc w:val="left"/>
      <w:pPr>
        <w:ind w:left="3600" w:hanging="360"/>
      </w:pPr>
      <w:rPr>
        <w:rFonts w:ascii="Courier New" w:hAnsi="Courier New" w:cs="Courier New" w:hint="default"/>
      </w:rPr>
    </w:lvl>
    <w:lvl w:ilvl="5" w:tplc="7430CC88" w:tentative="1">
      <w:start w:val="1"/>
      <w:numFmt w:val="bullet"/>
      <w:lvlText w:val=""/>
      <w:lvlJc w:val="left"/>
      <w:pPr>
        <w:ind w:left="4320" w:hanging="360"/>
      </w:pPr>
      <w:rPr>
        <w:rFonts w:ascii="Wingdings" w:hAnsi="Wingdings" w:hint="default"/>
      </w:rPr>
    </w:lvl>
    <w:lvl w:ilvl="6" w:tplc="349236F0" w:tentative="1">
      <w:start w:val="1"/>
      <w:numFmt w:val="bullet"/>
      <w:lvlText w:val=""/>
      <w:lvlJc w:val="left"/>
      <w:pPr>
        <w:ind w:left="5040" w:hanging="360"/>
      </w:pPr>
      <w:rPr>
        <w:rFonts w:ascii="Symbol" w:hAnsi="Symbol" w:hint="default"/>
      </w:rPr>
    </w:lvl>
    <w:lvl w:ilvl="7" w:tplc="F7669850" w:tentative="1">
      <w:start w:val="1"/>
      <w:numFmt w:val="bullet"/>
      <w:lvlText w:val="o"/>
      <w:lvlJc w:val="left"/>
      <w:pPr>
        <w:ind w:left="5760" w:hanging="360"/>
      </w:pPr>
      <w:rPr>
        <w:rFonts w:ascii="Courier New" w:hAnsi="Courier New" w:cs="Courier New" w:hint="default"/>
      </w:rPr>
    </w:lvl>
    <w:lvl w:ilvl="8" w:tplc="B9CEABA6" w:tentative="1">
      <w:start w:val="1"/>
      <w:numFmt w:val="bullet"/>
      <w:lvlText w:val=""/>
      <w:lvlJc w:val="left"/>
      <w:pPr>
        <w:ind w:left="6480" w:hanging="360"/>
      </w:pPr>
      <w:rPr>
        <w:rFonts w:ascii="Wingdings" w:hAnsi="Wingdings" w:hint="default"/>
      </w:rPr>
    </w:lvl>
  </w:abstractNum>
  <w:abstractNum w:abstractNumId="5" w15:restartNumberingAfterBreak="0">
    <w:nsid w:val="449B2AB8"/>
    <w:multiLevelType w:val="hybridMultilevel"/>
    <w:tmpl w:val="246EE818"/>
    <w:lvl w:ilvl="0" w:tplc="A8AE9200">
      <w:start w:val="1"/>
      <w:numFmt w:val="bullet"/>
      <w:lvlText w:val="‒"/>
      <w:lvlJc w:val="left"/>
      <w:pPr>
        <w:ind w:left="720" w:hanging="360"/>
      </w:pPr>
      <w:rPr>
        <w:rFonts w:ascii="Georgia" w:hAnsi="Georgia" w:hint="default"/>
        <w:b w:val="0"/>
        <w:i w:val="0"/>
        <w:color w:val="auto"/>
      </w:rPr>
    </w:lvl>
    <w:lvl w:ilvl="1" w:tplc="920EBB3A" w:tentative="1">
      <w:start w:val="1"/>
      <w:numFmt w:val="bullet"/>
      <w:lvlText w:val="o"/>
      <w:lvlJc w:val="left"/>
      <w:pPr>
        <w:ind w:left="1440" w:hanging="360"/>
      </w:pPr>
      <w:rPr>
        <w:rFonts w:ascii="Courier New" w:hAnsi="Courier New" w:cs="Courier New" w:hint="default"/>
      </w:rPr>
    </w:lvl>
    <w:lvl w:ilvl="2" w:tplc="29E81628" w:tentative="1">
      <w:start w:val="1"/>
      <w:numFmt w:val="bullet"/>
      <w:lvlText w:val=""/>
      <w:lvlJc w:val="left"/>
      <w:pPr>
        <w:ind w:left="2160" w:hanging="360"/>
      </w:pPr>
      <w:rPr>
        <w:rFonts w:ascii="Wingdings" w:hAnsi="Wingdings" w:hint="default"/>
      </w:rPr>
    </w:lvl>
    <w:lvl w:ilvl="3" w:tplc="48B8109E" w:tentative="1">
      <w:start w:val="1"/>
      <w:numFmt w:val="bullet"/>
      <w:lvlText w:val=""/>
      <w:lvlJc w:val="left"/>
      <w:pPr>
        <w:ind w:left="2880" w:hanging="360"/>
      </w:pPr>
      <w:rPr>
        <w:rFonts w:ascii="Symbol" w:hAnsi="Symbol" w:hint="default"/>
      </w:rPr>
    </w:lvl>
    <w:lvl w:ilvl="4" w:tplc="D1265BFC" w:tentative="1">
      <w:start w:val="1"/>
      <w:numFmt w:val="bullet"/>
      <w:lvlText w:val="o"/>
      <w:lvlJc w:val="left"/>
      <w:pPr>
        <w:ind w:left="3600" w:hanging="360"/>
      </w:pPr>
      <w:rPr>
        <w:rFonts w:ascii="Courier New" w:hAnsi="Courier New" w:cs="Courier New" w:hint="default"/>
      </w:rPr>
    </w:lvl>
    <w:lvl w:ilvl="5" w:tplc="58F65FA2" w:tentative="1">
      <w:start w:val="1"/>
      <w:numFmt w:val="bullet"/>
      <w:lvlText w:val=""/>
      <w:lvlJc w:val="left"/>
      <w:pPr>
        <w:ind w:left="4320" w:hanging="360"/>
      </w:pPr>
      <w:rPr>
        <w:rFonts w:ascii="Wingdings" w:hAnsi="Wingdings" w:hint="default"/>
      </w:rPr>
    </w:lvl>
    <w:lvl w:ilvl="6" w:tplc="42226D02" w:tentative="1">
      <w:start w:val="1"/>
      <w:numFmt w:val="bullet"/>
      <w:lvlText w:val=""/>
      <w:lvlJc w:val="left"/>
      <w:pPr>
        <w:ind w:left="5040" w:hanging="360"/>
      </w:pPr>
      <w:rPr>
        <w:rFonts w:ascii="Symbol" w:hAnsi="Symbol" w:hint="default"/>
      </w:rPr>
    </w:lvl>
    <w:lvl w:ilvl="7" w:tplc="693E00DC" w:tentative="1">
      <w:start w:val="1"/>
      <w:numFmt w:val="bullet"/>
      <w:lvlText w:val="o"/>
      <w:lvlJc w:val="left"/>
      <w:pPr>
        <w:ind w:left="5760" w:hanging="360"/>
      </w:pPr>
      <w:rPr>
        <w:rFonts w:ascii="Courier New" w:hAnsi="Courier New" w:cs="Courier New" w:hint="default"/>
      </w:rPr>
    </w:lvl>
    <w:lvl w:ilvl="8" w:tplc="580E6D16" w:tentative="1">
      <w:start w:val="1"/>
      <w:numFmt w:val="bullet"/>
      <w:lvlText w:val=""/>
      <w:lvlJc w:val="left"/>
      <w:pPr>
        <w:ind w:left="6480" w:hanging="360"/>
      </w:pPr>
      <w:rPr>
        <w:rFonts w:ascii="Wingdings" w:hAnsi="Wingdings" w:hint="default"/>
      </w:rPr>
    </w:lvl>
  </w:abstractNum>
  <w:num w:numId="1" w16cid:durableId="133110714">
    <w:abstractNumId w:val="3"/>
  </w:num>
  <w:num w:numId="2" w16cid:durableId="1032656604">
    <w:abstractNumId w:val="4"/>
  </w:num>
  <w:num w:numId="3" w16cid:durableId="1983928013">
    <w:abstractNumId w:val="0"/>
  </w:num>
  <w:num w:numId="4" w16cid:durableId="1277255891">
    <w:abstractNumId w:val="5"/>
  </w:num>
  <w:num w:numId="5" w16cid:durableId="1175532334">
    <w:abstractNumId w:val="2"/>
  </w:num>
  <w:num w:numId="6" w16cid:durableId="252248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Formatting/>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919"/>
    <w:rsid w:val="00013524"/>
    <w:rsid w:val="005D025E"/>
    <w:rsid w:val="005F6F1F"/>
    <w:rsid w:val="006A7919"/>
    <w:rsid w:val="00782547"/>
    <w:rsid w:val="00803791"/>
    <w:rsid w:val="0090029E"/>
    <w:rsid w:val="009B5C69"/>
    <w:rsid w:val="009D7B79"/>
    <w:rsid w:val="00A10F38"/>
    <w:rsid w:val="00AA0530"/>
    <w:rsid w:val="00B60CE6"/>
    <w:rsid w:val="00C21F5E"/>
    <w:rsid w:val="00C76966"/>
    <w:rsid w:val="00E34EDA"/>
    <w:rsid w:val="00E579E7"/>
    <w:rsid w:val="00E624DA"/>
    <w:rsid w:val="00E7611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CE364"/>
  <w15:docId w15:val="{26874D28-F0CD-46B5-9DD3-2610AABCB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39FC"/>
    <w:pPr>
      <w:spacing w:before="120" w:after="120" w:line="280" w:lineRule="exact"/>
    </w:pPr>
    <w:rPr>
      <w:rFonts w:ascii="Arial" w:hAnsi="Arial"/>
    </w:rPr>
  </w:style>
  <w:style w:type="paragraph" w:styleId="Heading1">
    <w:name w:val="heading 1"/>
    <w:next w:val="Normal"/>
    <w:link w:val="Heading1Char"/>
    <w:uiPriority w:val="9"/>
    <w:qFormat/>
    <w:rsid w:val="00311FA9"/>
    <w:pPr>
      <w:keepNext/>
      <w:keepLines/>
      <w:spacing w:before="240" w:after="120" w:line="320" w:lineRule="exact"/>
      <w:outlineLvl w:val="0"/>
    </w:pPr>
    <w:rPr>
      <w:rFonts w:ascii="Trade Gothic LT Std" w:eastAsiaTheme="majorEastAsia" w:hAnsi="Trade Gothic LT Std" w:cstheme="majorBidi"/>
      <w:b/>
      <w:bCs/>
      <w:caps/>
      <w:color w:val="FF5900" w:themeColor="text2"/>
      <w:sz w:val="24"/>
      <w:szCs w:val="28"/>
    </w:rPr>
  </w:style>
  <w:style w:type="paragraph" w:styleId="Heading2">
    <w:name w:val="heading 2"/>
    <w:next w:val="Normal"/>
    <w:link w:val="Heading2Char"/>
    <w:uiPriority w:val="9"/>
    <w:unhideWhenUsed/>
    <w:qFormat/>
    <w:rsid w:val="00311FA9"/>
    <w:pPr>
      <w:keepNext/>
      <w:keepLines/>
      <w:spacing w:before="240" w:after="120" w:line="280" w:lineRule="exact"/>
      <w:outlineLvl w:val="1"/>
    </w:pPr>
    <w:rPr>
      <w:rFonts w:ascii="Trade Gothic LT Std" w:eastAsiaTheme="majorEastAsia" w:hAnsi="Trade Gothic LT Std" w:cstheme="majorBidi"/>
      <w:b/>
      <w:bCs/>
      <w:caps/>
      <w:color w:val="009E8F"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ixontable">
    <w:name w:val="Dixon table"/>
    <w:basedOn w:val="TableNormal"/>
    <w:uiPriority w:val="99"/>
    <w:qFormat/>
    <w:rsid w:val="0060321D"/>
    <w:pPr>
      <w:spacing w:after="0" w:line="240" w:lineRule="auto"/>
    </w:pPr>
    <w:rPr>
      <w:rFonts w:ascii="Arial" w:hAnsi="Arial"/>
      <w:sz w:val="20"/>
    </w:rPr>
    <w:tblPr>
      <w:tblBorders>
        <w:top w:val="single" w:sz="6" w:space="0" w:color="009E8F" w:themeColor="accent1"/>
        <w:bottom w:val="single" w:sz="6" w:space="0" w:color="009E8F" w:themeColor="accent1"/>
      </w:tblBorders>
    </w:tblPr>
  </w:style>
  <w:style w:type="table" w:customStyle="1" w:styleId="Dixon">
    <w:name w:val="Dixon"/>
    <w:basedOn w:val="TableNormal"/>
    <w:uiPriority w:val="99"/>
    <w:qFormat/>
    <w:rsid w:val="00064A33"/>
    <w:pPr>
      <w:spacing w:after="0" w:line="240" w:lineRule="auto"/>
    </w:pPr>
    <w:tblPr/>
  </w:style>
  <w:style w:type="table" w:customStyle="1" w:styleId="DixonAdvisory">
    <w:name w:val="Dixon Advisory"/>
    <w:basedOn w:val="TableNormal"/>
    <w:uiPriority w:val="99"/>
    <w:rsid w:val="00064A33"/>
    <w:pPr>
      <w:spacing w:before="100" w:beforeAutospacing="1" w:after="100" w:afterAutospacing="1" w:line="240" w:lineRule="auto"/>
    </w:pPr>
    <w:rPr>
      <w:rFonts w:ascii="Arial" w:hAnsi="Arial"/>
      <w:sz w:val="20"/>
    </w:rPr>
    <w:tblPr>
      <w:tblStyleRowBandSize w:val="1"/>
      <w:tblStyleColBandSize w:val="1"/>
      <w:tblBorders>
        <w:bottom w:val="single" w:sz="4" w:space="0" w:color="009E8F" w:themeColor="accent1"/>
        <w:insideH w:val="single" w:sz="4" w:space="0" w:color="4FCEFF" w:themeColor="accent3" w:themeTint="66"/>
      </w:tblBorders>
    </w:tblPr>
    <w:tcPr>
      <w:shd w:val="clear" w:color="auto" w:fill="auto"/>
      <w:tcMar>
        <w:top w:w="57" w:type="dxa"/>
        <w:left w:w="85" w:type="dxa"/>
        <w:bottom w:w="57" w:type="dxa"/>
        <w:right w:w="85" w:type="dxa"/>
      </w:tcMar>
    </w:tcPr>
    <w:tblStylePr w:type="firstRow">
      <w:pPr>
        <w:jc w:val="left"/>
      </w:pPr>
      <w:rPr>
        <w:rFonts w:ascii="Arial" w:hAnsi="Arial"/>
        <w:b/>
        <w:color w:val="009E8F" w:themeColor="accent1"/>
        <w:sz w:val="22"/>
      </w:rPr>
      <w:tblPr/>
      <w:tcPr>
        <w:tcBorders>
          <w:top w:val="nil"/>
          <w:left w:val="nil"/>
          <w:bottom w:val="single" w:sz="8" w:space="0" w:color="009E8F" w:themeColor="accent1"/>
          <w:right w:val="nil"/>
          <w:insideH w:val="nil"/>
          <w:insideV w:val="nil"/>
          <w:tl2br w:val="nil"/>
          <w:tr2bl w:val="nil"/>
        </w:tcBorders>
        <w:shd w:val="clear" w:color="auto" w:fill="auto"/>
      </w:tcPr>
    </w:tblStylePr>
    <w:tblStylePr w:type="lastRow">
      <w:tblPr/>
      <w:tcPr>
        <w:tcBorders>
          <w:bottom w:val="nil"/>
        </w:tcBorders>
        <w:shd w:val="clear" w:color="auto" w:fill="auto"/>
      </w:tcPr>
    </w:tblStylePr>
    <w:tblStylePr w:type="lastCol">
      <w:pPr>
        <w:jc w:val="right"/>
      </w:pPr>
    </w:tblStylePr>
    <w:tblStylePr w:type="neCell">
      <w:pPr>
        <w:jc w:val="right"/>
      </w:pPr>
    </w:tblStylePr>
    <w:tblStylePr w:type="seCell">
      <w:tblPr/>
      <w:tcPr>
        <w:tcBorders>
          <w:bottom w:val="nil"/>
        </w:tcBorders>
        <w:shd w:val="clear" w:color="auto" w:fill="auto"/>
      </w:tcPr>
    </w:tblStylePr>
    <w:tblStylePr w:type="swCell">
      <w:tblPr/>
      <w:tcPr>
        <w:tcBorders>
          <w:bottom w:val="nil"/>
        </w:tcBorders>
        <w:shd w:val="clear" w:color="auto" w:fill="auto"/>
      </w:tcPr>
    </w:tblStylePr>
  </w:style>
  <w:style w:type="paragraph" w:styleId="Header">
    <w:name w:val="header"/>
    <w:basedOn w:val="Normal"/>
    <w:link w:val="HeaderChar"/>
    <w:uiPriority w:val="99"/>
    <w:unhideWhenUsed/>
    <w:rsid w:val="00FB75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751C"/>
  </w:style>
  <w:style w:type="paragraph" w:styleId="Footer">
    <w:name w:val="footer"/>
    <w:basedOn w:val="Normal"/>
    <w:link w:val="FooterChar"/>
    <w:uiPriority w:val="99"/>
    <w:unhideWhenUsed/>
    <w:rsid w:val="00FB75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751C"/>
  </w:style>
  <w:style w:type="paragraph" w:styleId="BalloonText">
    <w:name w:val="Balloon Text"/>
    <w:basedOn w:val="Normal"/>
    <w:link w:val="BalloonTextChar"/>
    <w:uiPriority w:val="99"/>
    <w:semiHidden/>
    <w:unhideWhenUsed/>
    <w:rsid w:val="00FB75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51C"/>
    <w:rPr>
      <w:rFonts w:ascii="Tahoma" w:hAnsi="Tahoma" w:cs="Tahoma"/>
      <w:sz w:val="16"/>
      <w:szCs w:val="16"/>
    </w:rPr>
  </w:style>
  <w:style w:type="character" w:customStyle="1" w:styleId="Heading1Char">
    <w:name w:val="Heading 1 Char"/>
    <w:basedOn w:val="DefaultParagraphFont"/>
    <w:link w:val="Heading1"/>
    <w:uiPriority w:val="9"/>
    <w:rsid w:val="00311FA9"/>
    <w:rPr>
      <w:rFonts w:ascii="Trade Gothic LT Std" w:eastAsiaTheme="majorEastAsia" w:hAnsi="Trade Gothic LT Std" w:cstheme="majorBidi"/>
      <w:b/>
      <w:bCs/>
      <w:caps/>
      <w:color w:val="FF5900" w:themeColor="text2"/>
      <w:sz w:val="24"/>
      <w:szCs w:val="28"/>
    </w:rPr>
  </w:style>
  <w:style w:type="character" w:customStyle="1" w:styleId="Heading2Char">
    <w:name w:val="Heading 2 Char"/>
    <w:basedOn w:val="DefaultParagraphFont"/>
    <w:link w:val="Heading2"/>
    <w:uiPriority w:val="9"/>
    <w:rsid w:val="00311FA9"/>
    <w:rPr>
      <w:rFonts w:ascii="Trade Gothic LT Std" w:eastAsiaTheme="majorEastAsia" w:hAnsi="Trade Gothic LT Std" w:cstheme="majorBidi"/>
      <w:b/>
      <w:bCs/>
      <w:caps/>
      <w:color w:val="009E8F" w:themeColor="accent1"/>
      <w:szCs w:val="26"/>
    </w:rPr>
  </w:style>
  <w:style w:type="paragraph" w:customStyle="1" w:styleId="Bullet1">
    <w:name w:val="Bullet 1"/>
    <w:basedOn w:val="Normal"/>
    <w:qFormat/>
    <w:rsid w:val="00DD5858"/>
    <w:pPr>
      <w:numPr>
        <w:numId w:val="1"/>
      </w:numPr>
    </w:pPr>
    <w:rPr>
      <w:lang w:val="en-US"/>
    </w:rPr>
  </w:style>
  <w:style w:type="paragraph" w:customStyle="1" w:styleId="Bullet2">
    <w:name w:val="Bullet 2"/>
    <w:basedOn w:val="Bullet1"/>
    <w:qFormat/>
    <w:rsid w:val="00DD5858"/>
    <w:pPr>
      <w:numPr>
        <w:numId w:val="5"/>
      </w:numPr>
    </w:pPr>
  </w:style>
  <w:style w:type="table" w:styleId="TableGrid">
    <w:name w:val="Table Grid"/>
    <w:basedOn w:val="TableNormal"/>
    <w:uiPriority w:val="59"/>
    <w:rsid w:val="006E6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6E628F"/>
    <w:pPr>
      <w:spacing w:after="0" w:line="240" w:lineRule="auto"/>
    </w:pPr>
    <w:rPr>
      <w:color w:val="71757F" w:themeColor="accent2" w:themeShade="BF"/>
    </w:rPr>
    <w:tblPr>
      <w:tblStyleRowBandSize w:val="1"/>
      <w:tblStyleColBandSize w:val="1"/>
      <w:tblBorders>
        <w:top w:val="single" w:sz="8" w:space="0" w:color="9B9EA6" w:themeColor="accent2"/>
        <w:bottom w:val="single" w:sz="8" w:space="0" w:color="9B9EA6" w:themeColor="accent2"/>
      </w:tblBorders>
    </w:tblPr>
    <w:tblStylePr w:type="firstRow">
      <w:pPr>
        <w:spacing w:before="0" w:after="0" w:line="240" w:lineRule="auto"/>
      </w:pPr>
      <w:rPr>
        <w:b/>
        <w:bCs/>
      </w:rPr>
      <w:tblPr/>
      <w:tcPr>
        <w:tcBorders>
          <w:top w:val="single" w:sz="8" w:space="0" w:color="9B9EA6" w:themeColor="accent2"/>
          <w:left w:val="nil"/>
          <w:bottom w:val="single" w:sz="8" w:space="0" w:color="9B9EA6" w:themeColor="accent2"/>
          <w:right w:val="nil"/>
          <w:insideH w:val="nil"/>
          <w:insideV w:val="nil"/>
        </w:tcBorders>
      </w:tcPr>
    </w:tblStylePr>
    <w:tblStylePr w:type="lastRow">
      <w:pPr>
        <w:spacing w:before="0" w:after="0" w:line="240" w:lineRule="auto"/>
      </w:pPr>
      <w:rPr>
        <w:b/>
        <w:bCs/>
      </w:rPr>
      <w:tblPr/>
      <w:tcPr>
        <w:tcBorders>
          <w:top w:val="single" w:sz="8" w:space="0" w:color="9B9EA6" w:themeColor="accent2"/>
          <w:left w:val="nil"/>
          <w:bottom w:val="single" w:sz="8" w:space="0" w:color="9B9EA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6E9" w:themeFill="accent2" w:themeFillTint="3F"/>
      </w:tcPr>
    </w:tblStylePr>
    <w:tblStylePr w:type="band1Horz">
      <w:tblPr/>
      <w:tcPr>
        <w:tcBorders>
          <w:left w:val="nil"/>
          <w:right w:val="nil"/>
          <w:insideH w:val="nil"/>
          <w:insideV w:val="nil"/>
        </w:tcBorders>
        <w:shd w:val="clear" w:color="auto" w:fill="E6E6E9" w:themeFill="accent2" w:themeFillTint="3F"/>
      </w:tcPr>
    </w:tblStylePr>
  </w:style>
  <w:style w:type="table" w:styleId="MediumShading1-Accent2">
    <w:name w:val="Medium Shading 1 Accent 2"/>
    <w:basedOn w:val="TableNormal"/>
    <w:uiPriority w:val="63"/>
    <w:rsid w:val="00C36FF1"/>
    <w:pPr>
      <w:spacing w:after="0" w:line="240" w:lineRule="auto"/>
    </w:pPr>
    <w:rPr>
      <w:rFonts w:ascii="Verdana" w:hAnsi="Verdana"/>
    </w:rPr>
    <w:tblPr>
      <w:tblStyleRowBandSize w:val="1"/>
      <w:tblStyleColBandSize w:val="1"/>
      <w:tblBorders>
        <w:insideH w:val="single" w:sz="6" w:space="0" w:color="9B9EA6" w:themeColor="accent2"/>
        <w:insideV w:val="single" w:sz="6" w:space="0" w:color="9B9EA6" w:themeColor="accent2"/>
      </w:tblBorders>
    </w:tblPr>
    <w:tblStylePr w:type="firstRow">
      <w:pPr>
        <w:spacing w:before="0" w:after="0" w:line="240" w:lineRule="auto"/>
      </w:pPr>
      <w:rPr>
        <w:b/>
        <w:bCs/>
        <w:color w:val="FFFFFF" w:themeColor="background1"/>
      </w:rPr>
      <w:tblPr/>
      <w:tcPr>
        <w:tcBorders>
          <w:top w:val="nil"/>
          <w:left w:val="single" w:sz="8" w:space="0" w:color="B4B6BC" w:themeColor="accent2" w:themeTint="BF"/>
          <w:bottom w:val="nil"/>
          <w:right w:val="single" w:sz="8" w:space="0" w:color="B4B6BC" w:themeColor="accent2" w:themeTint="BF"/>
          <w:insideH w:val="nil"/>
          <w:insideV w:val="nil"/>
        </w:tcBorders>
        <w:shd w:val="clear" w:color="auto" w:fill="9B9EA6" w:themeFill="accent2"/>
      </w:tcPr>
    </w:tblStylePr>
    <w:tblStylePr w:type="lastRow">
      <w:pPr>
        <w:spacing w:before="0" w:after="0" w:line="240" w:lineRule="auto"/>
      </w:pPr>
      <w:rPr>
        <w:b/>
        <w:bCs/>
      </w:rPr>
      <w:tblPr/>
      <w:tcPr>
        <w:tcBorders>
          <w:top w:val="double" w:sz="6" w:space="0" w:color="B4B6BC" w:themeColor="accent2" w:themeTint="BF"/>
          <w:left w:val="single" w:sz="8" w:space="0" w:color="B4B6BC" w:themeColor="accent2" w:themeTint="BF"/>
          <w:bottom w:val="single" w:sz="8" w:space="0" w:color="B4B6BC" w:themeColor="accent2" w:themeTint="BF"/>
          <w:right w:val="single" w:sz="8" w:space="0" w:color="B4B6BC" w:themeColor="accent2" w:themeTint="BF"/>
          <w:insideH w:val="nil"/>
          <w:insideV w:val="nil"/>
        </w:tcBorders>
      </w:tcPr>
    </w:tblStylePr>
    <w:tblStylePr w:type="firstCol">
      <w:rPr>
        <w:b/>
        <w:bCs/>
      </w:rPr>
    </w:tblStylePr>
    <w:tblStylePr w:type="lastCol">
      <w:rPr>
        <w:b/>
        <w:bCs/>
      </w:rPr>
    </w:tblStylePr>
    <w:tblStylePr w:type="band1Vert">
      <w:tblPr/>
      <w:tcPr>
        <w:shd w:val="clear" w:color="auto" w:fill="E6E6E9" w:themeFill="accent2" w:themeFillTint="3F"/>
      </w:tcPr>
    </w:tblStylePr>
    <w:tblStylePr w:type="band1Horz">
      <w:tblPr/>
      <w:tcPr>
        <w:tcBorders>
          <w:insideH w:val="nil"/>
          <w:insideV w:val="nil"/>
        </w:tcBorders>
        <w:shd w:val="clear" w:color="auto" w:fill="E6E6E9" w:themeFill="accent2" w:themeFillTint="3F"/>
      </w:tcPr>
    </w:tblStylePr>
    <w:tblStylePr w:type="band2Horz">
      <w:tblPr/>
      <w:tcPr>
        <w:tcBorders>
          <w:top w:val="nil"/>
          <w:left w:val="nil"/>
          <w:bottom w:val="nil"/>
          <w:right w:val="nil"/>
          <w:insideH w:val="single" w:sz="6" w:space="0" w:color="9B9EA6" w:themeColor="accent2"/>
          <w:insideV w:val="nil"/>
        </w:tcBorders>
      </w:tcPr>
    </w:tblStylePr>
  </w:style>
  <w:style w:type="paragraph" w:customStyle="1" w:styleId="Tableheading">
    <w:name w:val="Table heading"/>
    <w:basedOn w:val="Normal"/>
    <w:qFormat/>
    <w:rsid w:val="00684D84"/>
    <w:rPr>
      <w:b/>
      <w:color w:val="3A3E44" w:themeColor="background2"/>
    </w:rPr>
  </w:style>
  <w:style w:type="paragraph" w:customStyle="1" w:styleId="Notes">
    <w:name w:val="Notes"/>
    <w:qFormat/>
    <w:rsid w:val="00C36FF1"/>
    <w:pPr>
      <w:spacing w:before="60" w:after="60" w:line="240" w:lineRule="exact"/>
    </w:pPr>
    <w:rPr>
      <w:rFonts w:ascii="Georgia" w:hAnsi="Georgia"/>
      <w:sz w:val="16"/>
      <w:szCs w:val="16"/>
    </w:rPr>
  </w:style>
  <w:style w:type="paragraph" w:styleId="FootnoteText">
    <w:name w:val="footnote text"/>
    <w:basedOn w:val="Normal"/>
    <w:link w:val="FootnoteTextChar"/>
    <w:uiPriority w:val="99"/>
    <w:semiHidden/>
    <w:unhideWhenUsed/>
    <w:rsid w:val="00C36FF1"/>
    <w:pPr>
      <w:spacing w:before="0" w:after="0" w:line="240" w:lineRule="auto"/>
    </w:pPr>
    <w:rPr>
      <w:rFonts w:asciiTheme="minorHAnsi" w:hAnsiTheme="minorHAnsi"/>
      <w:sz w:val="20"/>
      <w:szCs w:val="20"/>
      <w:lang w:val="en-US"/>
    </w:rPr>
  </w:style>
  <w:style w:type="character" w:customStyle="1" w:styleId="FootnoteTextChar">
    <w:name w:val="Footnote Text Char"/>
    <w:basedOn w:val="DefaultParagraphFont"/>
    <w:link w:val="FootnoteText"/>
    <w:uiPriority w:val="99"/>
    <w:semiHidden/>
    <w:rsid w:val="00C36FF1"/>
    <w:rPr>
      <w:sz w:val="20"/>
      <w:szCs w:val="20"/>
      <w:lang w:val="en-US"/>
    </w:rPr>
  </w:style>
  <w:style w:type="character" w:styleId="FootnoteReference">
    <w:name w:val="footnote reference"/>
    <w:basedOn w:val="DefaultParagraphFont"/>
    <w:uiPriority w:val="99"/>
    <w:semiHidden/>
    <w:unhideWhenUsed/>
    <w:rsid w:val="00C36FF1"/>
    <w:rPr>
      <w:vertAlign w:val="superscript"/>
    </w:rPr>
  </w:style>
  <w:style w:type="paragraph" w:customStyle="1" w:styleId="Tablecolumnheading">
    <w:name w:val="Table column heading"/>
    <w:basedOn w:val="Normal"/>
    <w:qFormat/>
    <w:rsid w:val="00403662"/>
    <w:pPr>
      <w:spacing w:before="40" w:after="40" w:line="240" w:lineRule="auto"/>
    </w:pPr>
    <w:rPr>
      <w:b/>
      <w:color w:val="FF5900" w:themeColor="text2"/>
    </w:rPr>
  </w:style>
  <w:style w:type="paragraph" w:customStyle="1" w:styleId="Tabletext">
    <w:name w:val="Table text"/>
    <w:basedOn w:val="Normal"/>
    <w:qFormat/>
    <w:rsid w:val="00403662"/>
    <w:pPr>
      <w:spacing w:before="40" w:after="40" w:line="240" w:lineRule="auto"/>
    </w:pPr>
  </w:style>
  <w:style w:type="paragraph" w:styleId="Subtitle">
    <w:name w:val="Subtitle"/>
    <w:basedOn w:val="Normal"/>
    <w:next w:val="Normal"/>
    <w:link w:val="SubtitleChar"/>
    <w:uiPriority w:val="11"/>
    <w:qFormat/>
    <w:rsid w:val="00B83569"/>
    <w:rPr>
      <w:b/>
    </w:rPr>
  </w:style>
  <w:style w:type="character" w:customStyle="1" w:styleId="SubtitleChar">
    <w:name w:val="Subtitle Char"/>
    <w:basedOn w:val="DefaultParagraphFont"/>
    <w:link w:val="Subtitle"/>
    <w:uiPriority w:val="11"/>
    <w:rsid w:val="00B83569"/>
    <w:rPr>
      <w:rFonts w:ascii="Arial" w:hAnsi="Arial"/>
      <w:b/>
    </w:rPr>
  </w:style>
  <w:style w:type="character" w:styleId="CommentReference">
    <w:name w:val="annotation reference"/>
    <w:basedOn w:val="DefaultParagraphFont"/>
    <w:uiPriority w:val="99"/>
    <w:semiHidden/>
    <w:unhideWhenUsed/>
    <w:rsid w:val="00A74D7E"/>
    <w:rPr>
      <w:sz w:val="16"/>
      <w:szCs w:val="16"/>
    </w:rPr>
  </w:style>
  <w:style w:type="paragraph" w:styleId="CommentText">
    <w:name w:val="annotation text"/>
    <w:basedOn w:val="Normal"/>
    <w:link w:val="CommentTextChar"/>
    <w:uiPriority w:val="99"/>
    <w:semiHidden/>
    <w:unhideWhenUsed/>
    <w:rsid w:val="00A74D7E"/>
    <w:pPr>
      <w:spacing w:line="240" w:lineRule="auto"/>
    </w:pPr>
    <w:rPr>
      <w:sz w:val="20"/>
      <w:szCs w:val="20"/>
    </w:rPr>
  </w:style>
  <w:style w:type="character" w:customStyle="1" w:styleId="CommentTextChar">
    <w:name w:val="Comment Text Char"/>
    <w:basedOn w:val="DefaultParagraphFont"/>
    <w:link w:val="CommentText"/>
    <w:uiPriority w:val="99"/>
    <w:semiHidden/>
    <w:rsid w:val="00A74D7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74D7E"/>
    <w:rPr>
      <w:b/>
      <w:bCs/>
    </w:rPr>
  </w:style>
  <w:style w:type="character" w:customStyle="1" w:styleId="CommentSubjectChar">
    <w:name w:val="Comment Subject Char"/>
    <w:basedOn w:val="CommentTextChar"/>
    <w:link w:val="CommentSubject"/>
    <w:uiPriority w:val="99"/>
    <w:semiHidden/>
    <w:rsid w:val="00A74D7E"/>
    <w:rPr>
      <w:rFonts w:ascii="Arial" w:hAnsi="Arial"/>
      <w:b/>
      <w:bCs/>
      <w:sz w:val="20"/>
      <w:szCs w:val="20"/>
    </w:rPr>
  </w:style>
  <w:style w:type="character" w:styleId="Hyperlink">
    <w:name w:val="Hyperlink"/>
    <w:basedOn w:val="DefaultParagraphFont"/>
    <w:uiPriority w:val="99"/>
    <w:unhideWhenUsed/>
    <w:rsid w:val="00916359"/>
    <w:rPr>
      <w:color w:val="009E8F" w:themeColor="hyperlink"/>
      <w:u w:val="single"/>
    </w:rPr>
  </w:style>
  <w:style w:type="paragraph" w:styleId="ListParagraph">
    <w:name w:val="List Paragraph"/>
    <w:basedOn w:val="Normal"/>
    <w:uiPriority w:val="34"/>
    <w:qFormat/>
    <w:rsid w:val="005239FC"/>
    <w:pPr>
      <w:ind w:left="720"/>
      <w:contextualSpacing/>
    </w:pPr>
  </w:style>
  <w:style w:type="paragraph" w:styleId="Revision">
    <w:name w:val="Revision"/>
    <w:hidden/>
    <w:uiPriority w:val="99"/>
    <w:semiHidden/>
    <w:rsid w:val="00372C5E"/>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eur.jouault\Downloads\Exchange%20rate%20and%20proceeds%20details%20(1).dotx" TargetMode="External"/></Relationships>
</file>

<file path=word/theme/theme1.xml><?xml version="1.0" encoding="utf-8"?>
<a:theme xmlns:a="http://schemas.openxmlformats.org/drawingml/2006/main" name="Office Theme">
  <a:themeElements>
    <a:clrScheme name="New Energy Solar">
      <a:dk1>
        <a:sysClr val="windowText" lastClr="000000"/>
      </a:dk1>
      <a:lt1>
        <a:sysClr val="window" lastClr="FFFFFF"/>
      </a:lt1>
      <a:dk2>
        <a:srgbClr val="FF5900"/>
      </a:dk2>
      <a:lt2>
        <a:srgbClr val="3A3E44"/>
      </a:lt2>
      <a:accent1>
        <a:srgbClr val="009E8F"/>
      </a:accent1>
      <a:accent2>
        <a:srgbClr val="9B9EA6"/>
      </a:accent2>
      <a:accent3>
        <a:srgbClr val="003448"/>
      </a:accent3>
      <a:accent4>
        <a:srgbClr val="2687C8"/>
      </a:accent4>
      <a:accent5>
        <a:srgbClr val="8CD3D9"/>
      </a:accent5>
      <a:accent6>
        <a:srgbClr val="F79754"/>
      </a:accent6>
      <a:hlink>
        <a:srgbClr val="009E8F"/>
      </a:hlink>
      <a:folHlink>
        <a:srgbClr val="009E8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2b0282b-e72e-4da2-aa09-bbcdf7de74bb">
      <Terms xmlns="http://schemas.microsoft.com/office/infopath/2007/PartnerControls"/>
    </lcf76f155ced4ddcb4097134ff3c332f>
    <TaxCatchAll xmlns="389bc307-c31c-4f69-98c6-811632f297d6"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8F795AF1CDA84BA2CCF3303DDDAA91" ma:contentTypeVersion="24" ma:contentTypeDescription="Create a new document." ma:contentTypeScope="" ma:versionID="3270ffc23d975ff73ed082681c26558e">
  <xsd:schema xmlns:xsd="http://www.w3.org/2001/XMLSchema" xmlns:xs="http://www.w3.org/2001/XMLSchema" xmlns:p="http://schemas.microsoft.com/office/2006/metadata/properties" xmlns:ns1="http://schemas.microsoft.com/sharepoint/v3" xmlns:ns2="e2b0282b-e72e-4da2-aa09-bbcdf7de74bb" xmlns:ns3="e707f05c-3944-4448-9081-c569927ec982" xmlns:ns4="389bc307-c31c-4f69-98c6-811632f297d6" targetNamespace="http://schemas.microsoft.com/office/2006/metadata/properties" ma:root="true" ma:fieldsID="a11875cb7bf3c54e581b7965f440080a" ns1:_="" ns2:_="" ns3:_="" ns4:_="">
    <xsd:import namespace="http://schemas.microsoft.com/sharepoint/v3"/>
    <xsd:import namespace="e2b0282b-e72e-4da2-aa09-bbcdf7de74bb"/>
    <xsd:import namespace="e707f05c-3944-4448-9081-c569927ec982"/>
    <xsd:import namespace="389bc307-c31c-4f69-98c6-811632f297d6"/>
    <xsd:element name="properties">
      <xsd:complexType>
        <xsd:sequence>
          <xsd:element name="documentManagement">
            <xsd:complexType>
              <xsd:all>
                <xsd:element ref="ns2:MediaServiceMetadata" minOccurs="0"/>
                <xsd:element ref="ns2:MediaServiceFastMetadata" minOccurs="0"/>
                <xsd:element ref="ns1:AverageRating" minOccurs="0"/>
                <xsd:element ref="ns1:RatingCount" minOccurs="0"/>
                <xsd:element ref="ns1:RatedBy" minOccurs="0"/>
                <xsd:element ref="ns1:Ratings" minOccurs="0"/>
                <xsd:element ref="ns1:LikesCount" minOccurs="0"/>
                <xsd:element ref="ns1:LikedBy"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0" nillable="true" ma:displayName="Rating (0-5)" ma:decimals="2" ma:description="Average value of all the ratings that have been submitted" ma:internalName="AverageRating" ma:readOnly="true">
      <xsd:simpleType>
        <xsd:restriction base="dms:Number"/>
      </xsd:simpleType>
    </xsd:element>
    <xsd:element name="RatingCount" ma:index="11" nillable="true" ma:displayName="Number of Ratings" ma:decimals="0" ma:description="Number of ratings submitted" ma:internalName="RatingCount" ma:readOnly="true">
      <xsd:simpleType>
        <xsd:restriction base="dms:Number"/>
      </xsd:simpleType>
    </xsd:element>
    <xsd:element name="RatedBy" ma:index="1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User ratings" ma:description="User ratings for the item" ma:hidden="true" ma:internalName="Ratings">
      <xsd:simpleType>
        <xsd:restriction base="dms:Note"/>
      </xsd:simpleType>
    </xsd:element>
    <xsd:element name="LikesCount" ma:index="14" nillable="true" ma:displayName="Number of Likes" ma:internalName="LikesCount">
      <xsd:simpleType>
        <xsd:restriction base="dms:Unknown"/>
      </xsd:simpleType>
    </xsd:element>
    <xsd:element name="LikedBy" ma:index="1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b0282b-e72e-4da2-aa09-bbcdf7de74b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79baf279-dad4-41d8-9603-695786ce49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07f05c-3944-4448-9081-c569927ec982" elementFormDefault="qualified">
    <xsd:import namespace="http://schemas.microsoft.com/office/2006/documentManagement/types"/>
    <xsd:import namespace="http://schemas.microsoft.com/office/infopath/2007/PartnerControls"/>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9bc307-c31c-4f69-98c6-811632f297d6"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87e0739b-0fa2-4590-8371-d2cc2cd42502}" ma:internalName="TaxCatchAll" ma:showField="CatchAllData" ma:web="e707f05c-3944-4448-9081-c569927ec9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8A2D98-A1D4-407D-845B-2FF777149119}">
  <ds:schemaRefs>
    <ds:schemaRef ds:uri="http://schemas.microsoft.com/office/2006/metadata/properties"/>
    <ds:schemaRef ds:uri="http://schemas.microsoft.com/office/infopath/2007/PartnerControls"/>
    <ds:schemaRef ds:uri="e2b0282b-e72e-4da2-aa09-bbcdf7de74bb"/>
    <ds:schemaRef ds:uri="389bc307-c31c-4f69-98c6-811632f297d6"/>
    <ds:schemaRef ds:uri="http://schemas.microsoft.com/sharepoint/v3"/>
  </ds:schemaRefs>
</ds:datastoreItem>
</file>

<file path=customXml/itemProps2.xml><?xml version="1.0" encoding="utf-8"?>
<ds:datastoreItem xmlns:ds="http://schemas.openxmlformats.org/officeDocument/2006/customXml" ds:itemID="{E71C7368-149C-4E9D-A827-F15365D07802}">
  <ds:schemaRefs>
    <ds:schemaRef ds:uri="http://schemas.microsoft.com/sharepoint/v3/contenttype/forms"/>
  </ds:schemaRefs>
</ds:datastoreItem>
</file>

<file path=customXml/itemProps3.xml><?xml version="1.0" encoding="utf-8"?>
<ds:datastoreItem xmlns:ds="http://schemas.openxmlformats.org/officeDocument/2006/customXml" ds:itemID="{276B56FC-C8AC-4202-8FBD-C0922B0E0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b0282b-e72e-4da2-aa09-bbcdf7de74bb"/>
    <ds:schemaRef ds:uri="e707f05c-3944-4448-9081-c569927ec982"/>
    <ds:schemaRef ds:uri="389bc307-c31c-4f69-98c6-811632f29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Exchange rate and proceeds details (1)</Template>
  <TotalTime>10</TotalTime>
  <Pages>2</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Caroline Purtell</dc:creator>
  <cp:lastModifiedBy>Caroline Purtell</cp:lastModifiedBy>
  <cp:revision>13</cp:revision>
  <dcterms:created xsi:type="dcterms:W3CDTF">2023-01-24T19:43:00Z</dcterms:created>
  <dcterms:modified xsi:type="dcterms:W3CDTF">2024-01-21T03:24:00Z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0x010100018F795AF1CDA84BA2CCF3303DDDAA91</vt:lpwstr>
  </property>
  <property fmtid="{D5CDD505-2E9C-101B-9397-08002B2CF9AE}" pid="3" name="MediaServiceImageTags">
    <vt:lpwstr/>
  </property>
</Properties>
</file>